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4E947" w14:textId="698304C9" w:rsidR="004D238B" w:rsidRPr="00316DEE" w:rsidRDefault="004D238B" w:rsidP="00FB5065">
      <w:pPr>
        <w:pStyle w:val="CRCoverPage"/>
        <w:tabs>
          <w:tab w:val="right" w:pos="9360"/>
        </w:tabs>
        <w:outlineLvl w:val="0"/>
        <w:rPr>
          <w:b/>
          <w:i/>
          <w:noProof/>
          <w:sz w:val="28"/>
        </w:rPr>
      </w:pPr>
      <w:r w:rsidRPr="00316DEE">
        <w:rPr>
          <w:b/>
          <w:noProof/>
          <w:sz w:val="24"/>
        </w:rPr>
        <w:t>3GPP TSG-RAN WG2 Meeting #10</w:t>
      </w:r>
      <w:r w:rsidR="00827A08">
        <w:rPr>
          <w:b/>
          <w:noProof/>
          <w:sz w:val="24"/>
        </w:rPr>
        <w:t>4</w:t>
      </w:r>
      <w:r w:rsidRPr="00316DEE">
        <w:rPr>
          <w:b/>
          <w:i/>
          <w:noProof/>
          <w:sz w:val="24"/>
        </w:rPr>
        <w:t xml:space="preserve"> </w:t>
      </w:r>
      <w:r w:rsidRPr="00316DEE">
        <w:rPr>
          <w:b/>
          <w:i/>
          <w:noProof/>
          <w:sz w:val="28"/>
        </w:rPr>
        <w:tab/>
      </w:r>
      <w:r w:rsidR="00827A08">
        <w:rPr>
          <w:b/>
          <w:i/>
          <w:noProof/>
          <w:sz w:val="28"/>
        </w:rPr>
        <w:t>R2-</w:t>
      </w:r>
      <w:r w:rsidR="00D20090">
        <w:rPr>
          <w:b/>
          <w:i/>
          <w:noProof/>
          <w:sz w:val="28"/>
        </w:rPr>
        <w:t>1</w:t>
      </w:r>
      <w:r w:rsidR="009A7D42">
        <w:rPr>
          <w:b/>
          <w:i/>
          <w:noProof/>
          <w:sz w:val="28"/>
        </w:rPr>
        <w:t>9</w:t>
      </w:r>
      <w:r w:rsidR="00326243">
        <w:rPr>
          <w:b/>
          <w:i/>
          <w:noProof/>
          <w:sz w:val="28"/>
        </w:rPr>
        <w:t>02148</w:t>
      </w:r>
    </w:p>
    <w:p w14:paraId="2DA62C86" w14:textId="5107827F" w:rsidR="004D238B" w:rsidRPr="00316DEE" w:rsidRDefault="009A7D42" w:rsidP="004D238B">
      <w:pPr>
        <w:pStyle w:val="CRCoverPage"/>
        <w:tabs>
          <w:tab w:val="right" w:pos="9360"/>
        </w:tabs>
        <w:outlineLvl w:val="0"/>
        <w:rPr>
          <w:b/>
          <w:bCs/>
          <w:i/>
          <w:sz w:val="24"/>
          <w:szCs w:val="24"/>
        </w:rPr>
      </w:pPr>
      <w:r>
        <w:rPr>
          <w:b/>
          <w:bCs/>
          <w:sz w:val="24"/>
          <w:szCs w:val="24"/>
        </w:rPr>
        <w:t>Athens</w:t>
      </w:r>
      <w:r w:rsidRPr="005231B8">
        <w:rPr>
          <w:b/>
          <w:bCs/>
          <w:sz w:val="24"/>
          <w:szCs w:val="24"/>
        </w:rPr>
        <w:t xml:space="preserve">, </w:t>
      </w:r>
      <w:r>
        <w:rPr>
          <w:b/>
          <w:bCs/>
          <w:sz w:val="24"/>
          <w:szCs w:val="24"/>
        </w:rPr>
        <w:t>Greece</w:t>
      </w:r>
      <w:r w:rsidRPr="005231B8">
        <w:rPr>
          <w:b/>
          <w:bCs/>
          <w:sz w:val="24"/>
          <w:szCs w:val="24"/>
        </w:rPr>
        <w:t xml:space="preserve">, </w:t>
      </w:r>
      <w:r>
        <w:rPr>
          <w:b/>
          <w:bCs/>
          <w:sz w:val="24"/>
          <w:szCs w:val="24"/>
        </w:rPr>
        <w:t>25 Feb</w:t>
      </w:r>
      <w:r w:rsidRPr="005231B8">
        <w:rPr>
          <w:b/>
          <w:bCs/>
          <w:sz w:val="24"/>
          <w:szCs w:val="24"/>
        </w:rPr>
        <w:t xml:space="preserve"> - 1 </w:t>
      </w:r>
      <w:r>
        <w:rPr>
          <w:b/>
          <w:bCs/>
          <w:sz w:val="24"/>
          <w:szCs w:val="24"/>
        </w:rPr>
        <w:t>Mar</w:t>
      </w:r>
      <w:r w:rsidRPr="005231B8">
        <w:rPr>
          <w:b/>
          <w:bCs/>
          <w:sz w:val="24"/>
          <w:szCs w:val="24"/>
        </w:rPr>
        <w:t xml:space="preserve"> 201</w:t>
      </w:r>
      <w:r>
        <w:rPr>
          <w:b/>
          <w:bCs/>
          <w:sz w:val="24"/>
          <w:szCs w:val="24"/>
        </w:rPr>
        <w:t>9</w:t>
      </w:r>
      <w:r w:rsidR="004D238B" w:rsidRPr="00316DEE">
        <w:rPr>
          <w:b/>
          <w:bCs/>
          <w:sz w:val="24"/>
          <w:szCs w:val="24"/>
        </w:rPr>
        <w:tab/>
      </w:r>
      <w:r w:rsidR="00827A08" w:rsidRPr="00827A08">
        <w:rPr>
          <w:b/>
          <w:noProof/>
        </w:rPr>
        <w:t>Revision of R2-181</w:t>
      </w:r>
      <w:r>
        <w:rPr>
          <w:b/>
          <w:noProof/>
        </w:rPr>
        <w:t>7910</w:t>
      </w:r>
    </w:p>
    <w:p w14:paraId="5B06E187" w14:textId="77777777" w:rsidR="004D238B" w:rsidRPr="00316DEE" w:rsidRDefault="004D238B" w:rsidP="004D238B">
      <w:pPr>
        <w:tabs>
          <w:tab w:val="right" w:pos="10000"/>
        </w:tabs>
        <w:spacing w:after="0"/>
        <w:jc w:val="both"/>
        <w:rPr>
          <w:rFonts w:ascii="Arial" w:hAnsi="Arial" w:cs="Arial"/>
          <w:b/>
          <w:sz w:val="24"/>
          <w:szCs w:val="24"/>
          <w:lang w:val="en-US"/>
        </w:rPr>
      </w:pPr>
    </w:p>
    <w:p w14:paraId="3206D182" w14:textId="2416C897"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4829A6">
        <w:rPr>
          <w:rFonts w:ascii="Arial" w:hAnsi="Arial"/>
          <w:sz w:val="24"/>
          <w:lang w:val="en-US"/>
        </w:rPr>
        <w:t>12.1.2</w:t>
      </w:r>
      <w:r w:rsidR="006900B8">
        <w:rPr>
          <w:rFonts w:ascii="Arial" w:hAnsi="Arial"/>
          <w:sz w:val="24"/>
          <w:lang w:val="en-US"/>
        </w:rPr>
        <w:t>, 12.2.2</w:t>
      </w:r>
    </w:p>
    <w:p w14:paraId="4AA03D6B" w14:textId="77777777"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Pr="00316DEE">
        <w:rPr>
          <w:rFonts w:ascii="Arial" w:hAnsi="Arial"/>
          <w:sz w:val="24"/>
          <w:lang w:val="en-US"/>
        </w:rPr>
        <w:t>Qualcomm Incorporated</w:t>
      </w:r>
    </w:p>
    <w:p w14:paraId="52F6778C" w14:textId="4D1D3F7B" w:rsidR="00317899" w:rsidRPr="00316DEE" w:rsidRDefault="00317899" w:rsidP="004D238B">
      <w:pPr>
        <w:tabs>
          <w:tab w:val="left" w:pos="1985"/>
        </w:tabs>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326243">
        <w:rPr>
          <w:rFonts w:ascii="Arial" w:hAnsi="Arial"/>
          <w:sz w:val="22"/>
          <w:lang w:val="en-US"/>
        </w:rPr>
        <w:t xml:space="preserve">Further discussion on </w:t>
      </w:r>
      <w:r w:rsidR="00A129BC" w:rsidRPr="001A339F">
        <w:rPr>
          <w:rFonts w:ascii="Arial" w:hAnsi="Arial"/>
          <w:sz w:val="24"/>
          <w:lang w:val="en-US"/>
        </w:rPr>
        <w:t>MT</w:t>
      </w:r>
      <w:r w:rsidR="000A24DF" w:rsidRPr="001A339F">
        <w:rPr>
          <w:rFonts w:ascii="Arial" w:hAnsi="Arial"/>
          <w:sz w:val="24"/>
          <w:lang w:val="en-US"/>
        </w:rPr>
        <w:t>-i</w:t>
      </w:r>
      <w:r w:rsidR="004E6EA2" w:rsidRPr="001A339F">
        <w:rPr>
          <w:rFonts w:ascii="Arial" w:hAnsi="Arial"/>
          <w:sz w:val="24"/>
          <w:lang w:val="en-US"/>
        </w:rPr>
        <w:t>n</w:t>
      </w:r>
      <w:r w:rsidR="000A24DF" w:rsidRPr="001A339F">
        <w:rPr>
          <w:rFonts w:ascii="Arial" w:hAnsi="Arial"/>
          <w:sz w:val="24"/>
          <w:lang w:val="en-US"/>
        </w:rPr>
        <w:t>it</w:t>
      </w:r>
      <w:r w:rsidR="004E6EA2" w:rsidRPr="001A339F">
        <w:rPr>
          <w:rFonts w:ascii="Arial" w:hAnsi="Arial"/>
          <w:sz w:val="24"/>
          <w:lang w:val="en-US"/>
        </w:rPr>
        <w:t>i</w:t>
      </w:r>
      <w:r w:rsidR="000A24DF" w:rsidRPr="001A339F">
        <w:rPr>
          <w:rFonts w:ascii="Arial" w:hAnsi="Arial"/>
          <w:sz w:val="24"/>
          <w:lang w:val="en-US"/>
        </w:rPr>
        <w:t>ated</w:t>
      </w:r>
      <w:r w:rsidR="00A129BC" w:rsidRPr="001A339F">
        <w:rPr>
          <w:rFonts w:ascii="Arial" w:hAnsi="Arial"/>
          <w:sz w:val="24"/>
          <w:lang w:val="en-US"/>
        </w:rPr>
        <w:t xml:space="preserve"> </w:t>
      </w:r>
      <w:r w:rsidR="001E23E8">
        <w:rPr>
          <w:rFonts w:ascii="Arial" w:hAnsi="Arial"/>
          <w:sz w:val="24"/>
          <w:lang w:val="en-US"/>
        </w:rPr>
        <w:t xml:space="preserve">DL </w:t>
      </w:r>
      <w:r w:rsidR="00A129BC" w:rsidRPr="001A339F">
        <w:rPr>
          <w:rFonts w:ascii="Arial" w:hAnsi="Arial"/>
          <w:sz w:val="24"/>
          <w:lang w:val="en-US"/>
        </w:rPr>
        <w:t>EDT</w:t>
      </w:r>
    </w:p>
    <w:p w14:paraId="545521D5" w14:textId="77777777" w:rsidR="00317899" w:rsidRPr="00316DEE" w:rsidRDefault="00317899" w:rsidP="00317899">
      <w:pPr>
        <w:jc w:val="both"/>
        <w:rPr>
          <w:rFonts w:ascii="Arial" w:hAnsi="Arial"/>
          <w:sz w:val="24"/>
          <w:lang w:val="en-US"/>
        </w:rPr>
      </w:pPr>
      <w:r w:rsidRPr="00316DEE">
        <w:rPr>
          <w:rFonts w:ascii="Arial" w:hAnsi="Arial"/>
          <w:b/>
          <w:sz w:val="24"/>
          <w:lang w:val="en-US"/>
        </w:rPr>
        <w:t>Document for:</w:t>
      </w:r>
      <w:r w:rsidR="00AC37FB" w:rsidRPr="00316DEE">
        <w:rPr>
          <w:rFonts w:ascii="Arial" w:hAnsi="Arial"/>
          <w:sz w:val="24"/>
          <w:lang w:val="en-US"/>
        </w:rPr>
        <w:t xml:space="preserve">     </w:t>
      </w:r>
      <w:bookmarkStart w:id="0" w:name="DocumentFor"/>
      <w:bookmarkEnd w:id="0"/>
      <w:r w:rsidRPr="00316DEE">
        <w:rPr>
          <w:rFonts w:ascii="Arial" w:hAnsi="Arial"/>
          <w:sz w:val="24"/>
          <w:lang w:val="en-US"/>
        </w:rPr>
        <w:t>Discussion/Decision</w:t>
      </w:r>
    </w:p>
    <w:p w14:paraId="60FFB867" w14:textId="77777777" w:rsidR="00E52A1C" w:rsidRPr="00316DEE" w:rsidRDefault="00E52A1C" w:rsidP="00317899">
      <w:pPr>
        <w:jc w:val="both"/>
      </w:pPr>
    </w:p>
    <w:p w14:paraId="4D5220F5" w14:textId="77777777" w:rsidR="00410201" w:rsidRPr="00316DEE" w:rsidRDefault="00317899" w:rsidP="002119DA">
      <w:pPr>
        <w:pStyle w:val="Heading1"/>
      </w:pPr>
      <w:bookmarkStart w:id="1" w:name="_Ref492503575"/>
      <w:r w:rsidRPr="00316DEE">
        <w:t>Introduction</w:t>
      </w:r>
      <w:bookmarkEnd w:id="1"/>
    </w:p>
    <w:p w14:paraId="07BFE30F" w14:textId="28536B04" w:rsidR="006900B8" w:rsidRDefault="00E575C6" w:rsidP="005423BC">
      <w:pPr>
        <w:jc w:val="both"/>
      </w:pPr>
      <w:r w:rsidRPr="00316DEE">
        <w:t xml:space="preserve">The WI description for </w:t>
      </w:r>
      <w:r w:rsidR="00491324">
        <w:rPr>
          <w:bCs/>
          <w:shd w:val="clear" w:color="auto" w:fill="FFFFFF"/>
        </w:rPr>
        <w:t>a</w:t>
      </w:r>
      <w:r w:rsidR="00491324" w:rsidRPr="004829A6">
        <w:rPr>
          <w:bCs/>
          <w:shd w:val="clear" w:color="auto" w:fill="FFFFFF"/>
        </w:rPr>
        <w:t>dditional MTC enhancements for LTE</w:t>
      </w:r>
      <w:r w:rsidR="00491324" w:rsidRPr="00316DEE">
        <w:t xml:space="preserve"> </w:t>
      </w:r>
      <w:r w:rsidRPr="00316DEE">
        <w:t>is given in</w:t>
      </w:r>
      <w:r w:rsidR="00625BA0" w:rsidRPr="00316DEE">
        <w:t xml:space="preserve"> [1].</w:t>
      </w:r>
      <w:r w:rsidR="00625028" w:rsidRPr="00316DEE">
        <w:t xml:space="preserve"> </w:t>
      </w:r>
      <w:r w:rsidR="006900B8">
        <w:t>The WI description for additional NB-IoT enhancements is given in [2]. One of the common objectives of both</w:t>
      </w:r>
      <w:r w:rsidR="00491324">
        <w:t xml:space="preserve"> of the</w:t>
      </w:r>
      <w:r w:rsidR="006900B8">
        <w:t xml:space="preserve"> WIs is:</w:t>
      </w:r>
    </w:p>
    <w:tbl>
      <w:tblPr>
        <w:tblStyle w:val="TableGrid"/>
        <w:tblW w:w="0" w:type="auto"/>
        <w:tblLook w:val="04A0" w:firstRow="1" w:lastRow="0" w:firstColumn="1" w:lastColumn="0" w:noHBand="0" w:noVBand="1"/>
      </w:tblPr>
      <w:tblGrid>
        <w:gridCol w:w="9350"/>
      </w:tblGrid>
      <w:tr w:rsidR="006900B8" w14:paraId="2A7ECBA3" w14:textId="77777777" w:rsidTr="006900B8">
        <w:tc>
          <w:tcPr>
            <w:tcW w:w="9350" w:type="dxa"/>
          </w:tcPr>
          <w:p w14:paraId="5D570694" w14:textId="77777777" w:rsidR="006900B8" w:rsidRPr="00BE6C0C" w:rsidRDefault="006900B8" w:rsidP="006900B8">
            <w:pPr>
              <w:spacing w:after="0"/>
              <w:rPr>
                <w:b/>
                <w:bCs/>
              </w:rPr>
            </w:pPr>
            <w:r w:rsidRPr="00BE6C0C">
              <w:rPr>
                <w:b/>
                <w:bCs/>
              </w:rPr>
              <w:t>Improved DL transmission efficiency and/or UE power consumption:</w:t>
            </w:r>
          </w:p>
          <w:p w14:paraId="3D16B086" w14:textId="535130D7" w:rsidR="006900B8" w:rsidRPr="006900B8" w:rsidRDefault="006900B8" w:rsidP="006900B8">
            <w:pPr>
              <w:numPr>
                <w:ilvl w:val="0"/>
                <w:numId w:val="31"/>
              </w:numPr>
              <w:spacing w:after="0"/>
              <w:rPr>
                <w:bCs/>
              </w:rPr>
            </w:pPr>
            <w:r w:rsidRPr="00BE6C0C">
              <w:rPr>
                <w:bCs/>
              </w:rPr>
              <w:t>Specify support for mobile-terminated (MT) early data transmission (EDT) [RAN2</w:t>
            </w:r>
            <w:r>
              <w:rPr>
                <w:bCs/>
              </w:rPr>
              <w:t>, RAN3</w:t>
            </w:r>
            <w:r w:rsidRPr="00BE6C0C">
              <w:rPr>
                <w:bCs/>
              </w:rPr>
              <w:t>]</w:t>
            </w:r>
          </w:p>
        </w:tc>
      </w:tr>
    </w:tbl>
    <w:p w14:paraId="2A1FBBD3" w14:textId="77777777" w:rsidR="006900B8" w:rsidRPr="00316DEE" w:rsidRDefault="006900B8" w:rsidP="005423BC">
      <w:pPr>
        <w:jc w:val="both"/>
      </w:pPr>
    </w:p>
    <w:p w14:paraId="12702A19" w14:textId="3D1310E4" w:rsidR="0098092C" w:rsidRPr="00316DEE" w:rsidRDefault="0098092C" w:rsidP="0098092C">
      <w:pPr>
        <w:jc w:val="both"/>
      </w:pPr>
      <w:r w:rsidRPr="00316DEE">
        <w:t xml:space="preserve">In this contribution, we discuss </w:t>
      </w:r>
      <w:r>
        <w:t xml:space="preserve">some aspects of </w:t>
      </w:r>
      <w:r w:rsidR="00491324">
        <w:t xml:space="preserve">the </w:t>
      </w:r>
      <w:r>
        <w:t>MT EDT</w:t>
      </w:r>
      <w:r w:rsidRPr="00316DEE">
        <w:t>.</w:t>
      </w:r>
      <w:r w:rsidR="00D3392F">
        <w:t xml:space="preserve"> This document is revision of R2-181</w:t>
      </w:r>
      <w:r w:rsidR="00E53E34">
        <w:t>7910</w:t>
      </w:r>
      <w:r w:rsidR="00D3392F">
        <w:t xml:space="preserve"> </w:t>
      </w:r>
      <w:r w:rsidR="00C975F2">
        <w:t>considering</w:t>
      </w:r>
      <w:r w:rsidR="00D3392F">
        <w:t xml:space="preserve"> the </w:t>
      </w:r>
      <w:r w:rsidR="00AF700B">
        <w:t xml:space="preserve">discussion and </w:t>
      </w:r>
      <w:r w:rsidR="00D3392F">
        <w:t>agreements in RAN2#</w:t>
      </w:r>
      <w:r w:rsidR="00E53E34">
        <w:t xml:space="preserve">104 </w:t>
      </w:r>
      <w:r w:rsidR="000557B1">
        <w:t>[3]</w:t>
      </w:r>
      <w:r w:rsidR="00E53E34">
        <w:t xml:space="preserve"> and further explaining some aspects of our input to the email discussion [4]</w:t>
      </w:r>
      <w:r w:rsidR="00D3392F">
        <w:t>.</w:t>
      </w:r>
    </w:p>
    <w:p w14:paraId="2A704655" w14:textId="01FC2121" w:rsidR="0098092C" w:rsidRDefault="0098092C" w:rsidP="0098092C">
      <w:pPr>
        <w:pStyle w:val="Heading1"/>
        <w:jc w:val="both"/>
      </w:pPr>
      <w:r>
        <w:t>Background</w:t>
      </w:r>
    </w:p>
    <w:p w14:paraId="7DFD79A1" w14:textId="258785C6" w:rsidR="00955ACB" w:rsidRDefault="0098092C" w:rsidP="00ED4A2B">
      <w:pPr>
        <w:jc w:val="both"/>
      </w:pPr>
      <w:r>
        <w:t xml:space="preserve">Rel-15 enhancements support MO-EDT for both CP and UP </w:t>
      </w:r>
      <w:proofErr w:type="spellStart"/>
      <w:r>
        <w:t>CIoT</w:t>
      </w:r>
      <w:proofErr w:type="spellEnd"/>
      <w:r>
        <w:t xml:space="preserve"> EPS optimizations (also known as CP-EDT and UP-EDT, respectively). </w:t>
      </w:r>
      <w:r w:rsidR="000A24DF">
        <w:t xml:space="preserve">Release 15 already support DL EDT (i.e., EDT for MT data) if the UL EDT has been initiated. That is, DL data in msg4 is already possible. </w:t>
      </w:r>
      <w:r w:rsidR="00E71F28">
        <w:t xml:space="preserve">This is supported for both CP-EDT and UP-EDT. </w:t>
      </w:r>
      <w:r w:rsidR="000A24DF">
        <w:t xml:space="preserve">However, what is not supported is MT-initiated EDT when UL EDT is not initiated by the UE. </w:t>
      </w:r>
      <w:r w:rsidR="00AF700B">
        <w:t>Therefore, RAN2#103bis agreed on the following</w:t>
      </w:r>
      <w:r w:rsidR="001B3DCD">
        <w:t xml:space="preserve"> [3]</w:t>
      </w:r>
      <w:r w:rsidR="00AF700B">
        <w:t>:</w:t>
      </w:r>
    </w:p>
    <w:tbl>
      <w:tblPr>
        <w:tblStyle w:val="TableGrid"/>
        <w:tblW w:w="0" w:type="auto"/>
        <w:tblLook w:val="04A0" w:firstRow="1" w:lastRow="0" w:firstColumn="1" w:lastColumn="0" w:noHBand="0" w:noVBand="1"/>
      </w:tblPr>
      <w:tblGrid>
        <w:gridCol w:w="9350"/>
      </w:tblGrid>
      <w:tr w:rsidR="00AF700B" w14:paraId="7D740887" w14:textId="77777777" w:rsidTr="00AF700B">
        <w:tc>
          <w:tcPr>
            <w:tcW w:w="9350" w:type="dxa"/>
          </w:tcPr>
          <w:p w14:paraId="677823FE" w14:textId="77777777" w:rsidR="00AF700B" w:rsidRDefault="00AF700B" w:rsidP="00AF700B">
            <w:pPr>
              <w:pStyle w:val="Doc-text2"/>
              <w:ind w:left="363"/>
            </w:pPr>
            <w:r>
              <w:t>=&gt; RAN2 intends to support MT-initiated EDT for both CP and UP solutions.</w:t>
            </w:r>
          </w:p>
          <w:p w14:paraId="051E7B7C" w14:textId="7E226DD8" w:rsidR="00AF700B" w:rsidRDefault="00AF700B" w:rsidP="00AF700B">
            <w:pPr>
              <w:pStyle w:val="Doc-text2"/>
              <w:ind w:left="363"/>
            </w:pPr>
            <w:r>
              <w:t>=&gt; The intention to use MT-EDT is for user data, i.e. not for NAS signalling.</w:t>
            </w:r>
          </w:p>
        </w:tc>
      </w:tr>
    </w:tbl>
    <w:p w14:paraId="2604A191" w14:textId="49882855" w:rsidR="00AF700B" w:rsidRDefault="00AF700B" w:rsidP="00ED4A2B">
      <w:pPr>
        <w:jc w:val="both"/>
      </w:pPr>
    </w:p>
    <w:p w14:paraId="11BA799C" w14:textId="43534081" w:rsidR="005C7EE7" w:rsidRPr="00E20A67" w:rsidRDefault="005C7EE7" w:rsidP="005C7EE7">
      <w:r>
        <w:t>Further, i</w:t>
      </w:r>
      <w:r w:rsidRPr="00E20A67">
        <w:rPr>
          <w:rFonts w:hint="eastAsia"/>
        </w:rPr>
        <w:t xml:space="preserve">n </w:t>
      </w:r>
      <w:r w:rsidRPr="00E20A67">
        <w:t>the last RAN2#104</w:t>
      </w:r>
      <w:r w:rsidRPr="00E20A67">
        <w:rPr>
          <w:rFonts w:hint="eastAsia"/>
        </w:rPr>
        <w:t xml:space="preserve"> meeting, </w:t>
      </w:r>
      <w:r w:rsidRPr="00E20A67">
        <w:t>several MT-EDT</w:t>
      </w:r>
      <w:r>
        <w:t xml:space="preserve"> solution</w:t>
      </w:r>
      <w:r w:rsidRPr="00E20A67">
        <w:t xml:space="preserve"> options were proposed and </w:t>
      </w:r>
      <w:r>
        <w:t>following was</w:t>
      </w:r>
      <w:r w:rsidRPr="00E20A67">
        <w:t xml:space="preserve"> agreed: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5C7EE7" w14:paraId="0FE6701C" w14:textId="77777777" w:rsidTr="007F2DDE">
        <w:tc>
          <w:tcPr>
            <w:tcW w:w="9639" w:type="dxa"/>
            <w:shd w:val="clear" w:color="auto" w:fill="auto"/>
          </w:tcPr>
          <w:p w14:paraId="39D8234C" w14:textId="77777777" w:rsidR="005C7EE7" w:rsidRPr="001F2237" w:rsidRDefault="005C7EE7" w:rsidP="005C7EE7">
            <w:pPr>
              <w:numPr>
                <w:ilvl w:val="0"/>
                <w:numId w:val="46"/>
              </w:numPr>
              <w:spacing w:after="120"/>
              <w:jc w:val="both"/>
            </w:pPr>
            <w:r w:rsidRPr="001F2237">
              <w:t xml:space="preserve">MT EDT are evaluated at least based on battery life, </w:t>
            </w:r>
            <w:bookmarkStart w:id="2" w:name="OLE_LINK42"/>
            <w:bookmarkStart w:id="3" w:name="OLE_LINK43"/>
            <w:r w:rsidRPr="001F2237">
              <w:t>network resource efficiency</w:t>
            </w:r>
            <w:bookmarkEnd w:id="2"/>
            <w:bookmarkEnd w:id="3"/>
            <w:r w:rsidRPr="001F2237">
              <w:t>, security, reliability and potential impact on core network.</w:t>
            </w:r>
          </w:p>
          <w:p w14:paraId="33CEFB58" w14:textId="77777777" w:rsidR="005C7EE7" w:rsidRPr="001F2237" w:rsidRDefault="005C7EE7" w:rsidP="005C7EE7">
            <w:pPr>
              <w:numPr>
                <w:ilvl w:val="0"/>
                <w:numId w:val="46"/>
              </w:numPr>
              <w:spacing w:after="120"/>
              <w:jc w:val="both"/>
            </w:pPr>
            <w:bookmarkStart w:id="4" w:name="OLE_LINK221"/>
            <w:bookmarkStart w:id="5" w:name="OLE_LINK222"/>
            <w:r w:rsidRPr="001F2237">
              <w:t>MT-EDT is intended for DL data which can be transmitted in one transport block.</w:t>
            </w:r>
          </w:p>
          <w:p w14:paraId="268D258E" w14:textId="77777777" w:rsidR="005C7EE7" w:rsidRDefault="005C7EE7" w:rsidP="005C7EE7">
            <w:pPr>
              <w:numPr>
                <w:ilvl w:val="0"/>
                <w:numId w:val="46"/>
              </w:numPr>
              <w:spacing w:after="120"/>
              <w:jc w:val="both"/>
            </w:pPr>
            <w:r w:rsidRPr="001F2237">
              <w:t>Use cases that require DL data transmission with or without UL data transmission as a response should be supported for MT-EDT.</w:t>
            </w:r>
            <w:bookmarkEnd w:id="4"/>
            <w:bookmarkEnd w:id="5"/>
          </w:p>
        </w:tc>
      </w:tr>
    </w:tbl>
    <w:p w14:paraId="07802B03" w14:textId="77777777" w:rsidR="005C7EE7" w:rsidRDefault="005C7EE7" w:rsidP="00ED4A2B">
      <w:pPr>
        <w:jc w:val="both"/>
      </w:pPr>
    </w:p>
    <w:p w14:paraId="1D6B1C2F" w14:textId="51E6FA7D" w:rsidR="00955ACB" w:rsidRDefault="00C975F2" w:rsidP="00955ACB">
      <w:pPr>
        <w:pStyle w:val="Heading1"/>
        <w:jc w:val="both"/>
      </w:pPr>
      <w:r>
        <w:lastRenderedPageBreak/>
        <w:t>Solution options for</w:t>
      </w:r>
      <w:r w:rsidR="000875EC">
        <w:t xml:space="preserve"> MT-initiated EDT</w:t>
      </w:r>
    </w:p>
    <w:p w14:paraId="58DE5E72" w14:textId="77777777" w:rsidR="00AF700B" w:rsidRDefault="00AB7FE9" w:rsidP="00F5546F">
      <w:pPr>
        <w:jc w:val="both"/>
      </w:pPr>
      <w:r>
        <w:t>In</w:t>
      </w:r>
      <w:r w:rsidR="00F5546F">
        <w:t xml:space="preserve"> a MT call for</w:t>
      </w:r>
      <w:r>
        <w:t xml:space="preserve"> an</w:t>
      </w:r>
      <w:r w:rsidR="00F5546F">
        <w:t xml:space="preserve"> IDLE UE, the first downlink message is</w:t>
      </w:r>
      <w:r>
        <w:t xml:space="preserve"> the</w:t>
      </w:r>
      <w:r w:rsidR="00F5546F">
        <w:t xml:space="preserve"> paging</w:t>
      </w:r>
      <w:r>
        <w:t xml:space="preserve"> message</w:t>
      </w:r>
      <w:r w:rsidR="00F5546F">
        <w:t xml:space="preserve"> from the network. Once the UE receives paging message (i.e., </w:t>
      </w:r>
      <w:r>
        <w:t xml:space="preserve">when </w:t>
      </w:r>
      <w:r w:rsidR="00F5546F">
        <w:t xml:space="preserve">a paging record corresponding to UE’s NAS identity is present), it initiates </w:t>
      </w:r>
      <w:r>
        <w:t>random access</w:t>
      </w:r>
      <w:r w:rsidR="00F5546F">
        <w:t xml:space="preserve"> procedure. Therefore, the </w:t>
      </w:r>
      <w:r>
        <w:t xml:space="preserve">MT-initiated </w:t>
      </w:r>
      <w:r w:rsidR="00F5546F">
        <w:t>early data transmission in DL can be achieved by</w:t>
      </w:r>
      <w:r>
        <w:t xml:space="preserve"> various options</w:t>
      </w:r>
      <w:r w:rsidR="00AF700B">
        <w:t>.</w:t>
      </w:r>
    </w:p>
    <w:p w14:paraId="23F968A6" w14:textId="3344FEC0" w:rsidR="00F5546F" w:rsidRDefault="00AF700B" w:rsidP="00F5546F">
      <w:pPr>
        <w:jc w:val="both"/>
      </w:pPr>
      <w:r>
        <w:t>The following four options were captured in chair’s notes from RAN2#103b</w:t>
      </w:r>
      <w:r w:rsidR="001B3DCD">
        <w:t>is [3]</w:t>
      </w:r>
      <w:r w:rsidR="00590423">
        <w:t>, which were also part of email discussion</w:t>
      </w:r>
      <w:r w:rsidR="00A9465D">
        <w:t xml:space="preserve"> [104#49]</w:t>
      </w:r>
      <w:r w:rsidR="00590423">
        <w:t xml:space="preserve"> [4] with slightly different names</w:t>
      </w:r>
      <w:r w:rsidR="0011517C">
        <w:t>:</w:t>
      </w:r>
    </w:p>
    <w:p w14:paraId="32307602" w14:textId="2F754D7B" w:rsidR="00F5546F" w:rsidRPr="009C3454" w:rsidRDefault="00954F03" w:rsidP="00F5546F">
      <w:pPr>
        <w:pStyle w:val="B-Body"/>
        <w:numPr>
          <w:ilvl w:val="0"/>
          <w:numId w:val="32"/>
        </w:numPr>
        <w:jc w:val="both"/>
        <w:rPr>
          <w:sz w:val="20"/>
        </w:rPr>
      </w:pPr>
      <w:r w:rsidRPr="009C3454">
        <w:rPr>
          <w:sz w:val="20"/>
        </w:rPr>
        <w:t>MT</w:t>
      </w:r>
      <w:r w:rsidR="00F5546F" w:rsidRPr="009C3454">
        <w:rPr>
          <w:sz w:val="20"/>
        </w:rPr>
        <w:t xml:space="preserve"> data in</w:t>
      </w:r>
      <w:r w:rsidR="00AB7FE9" w:rsidRPr="009C3454">
        <w:rPr>
          <w:sz w:val="20"/>
        </w:rPr>
        <w:t xml:space="preserve"> </w:t>
      </w:r>
      <w:r w:rsidR="00F5546F" w:rsidRPr="009C3454">
        <w:rPr>
          <w:sz w:val="20"/>
        </w:rPr>
        <w:t>paging message</w:t>
      </w:r>
      <w:r w:rsidR="00590423" w:rsidRPr="009C3454">
        <w:rPr>
          <w:sz w:val="20"/>
        </w:rPr>
        <w:t xml:space="preserve"> (i.e., Paging-A in email discussion)</w:t>
      </w:r>
    </w:p>
    <w:p w14:paraId="082BEC11" w14:textId="3B5D77BA" w:rsidR="00F5546F" w:rsidRPr="009C3454" w:rsidRDefault="00954F03" w:rsidP="00F5546F">
      <w:pPr>
        <w:pStyle w:val="B-Body"/>
        <w:numPr>
          <w:ilvl w:val="0"/>
          <w:numId w:val="32"/>
        </w:numPr>
        <w:jc w:val="both"/>
        <w:rPr>
          <w:sz w:val="20"/>
        </w:rPr>
      </w:pPr>
      <w:r w:rsidRPr="009C3454">
        <w:rPr>
          <w:sz w:val="20"/>
        </w:rPr>
        <w:t>MT</w:t>
      </w:r>
      <w:r w:rsidR="00F5546F" w:rsidRPr="009C3454">
        <w:rPr>
          <w:sz w:val="20"/>
        </w:rPr>
        <w:t xml:space="preserve"> data </w:t>
      </w:r>
      <w:r w:rsidR="00AF700B" w:rsidRPr="009C3454">
        <w:rPr>
          <w:sz w:val="20"/>
        </w:rPr>
        <w:t xml:space="preserve">scheduled in </w:t>
      </w:r>
      <w:r w:rsidR="00F5546F" w:rsidRPr="009C3454">
        <w:rPr>
          <w:sz w:val="20"/>
        </w:rPr>
        <w:t>paging</w:t>
      </w:r>
      <w:r w:rsidR="00AF700B" w:rsidRPr="009C3454">
        <w:rPr>
          <w:sz w:val="20"/>
        </w:rPr>
        <w:t xml:space="preserve"> message</w:t>
      </w:r>
      <w:r w:rsidR="00590423" w:rsidRPr="009C3454">
        <w:rPr>
          <w:sz w:val="20"/>
        </w:rPr>
        <w:t xml:space="preserve"> (i.e., Paging-B in email discussion)</w:t>
      </w:r>
    </w:p>
    <w:p w14:paraId="180C0AA4" w14:textId="2876644F" w:rsidR="00F5546F" w:rsidRPr="009C3454" w:rsidRDefault="00954F03" w:rsidP="00F5546F">
      <w:pPr>
        <w:pStyle w:val="B-Body"/>
        <w:numPr>
          <w:ilvl w:val="0"/>
          <w:numId w:val="32"/>
        </w:numPr>
        <w:jc w:val="both"/>
        <w:rPr>
          <w:sz w:val="20"/>
        </w:rPr>
      </w:pPr>
      <w:r w:rsidRPr="009C3454">
        <w:rPr>
          <w:sz w:val="20"/>
        </w:rPr>
        <w:t>MT</w:t>
      </w:r>
      <w:r w:rsidR="00F5546F" w:rsidRPr="009C3454">
        <w:rPr>
          <w:sz w:val="20"/>
        </w:rPr>
        <w:t xml:space="preserve"> data after paging </w:t>
      </w:r>
      <w:r w:rsidR="00AF700B" w:rsidRPr="009C3454">
        <w:rPr>
          <w:sz w:val="20"/>
        </w:rPr>
        <w:t xml:space="preserve">message </w:t>
      </w:r>
      <w:r w:rsidR="00F5546F" w:rsidRPr="009C3454">
        <w:rPr>
          <w:sz w:val="20"/>
        </w:rPr>
        <w:t>and PRACH preamble</w:t>
      </w:r>
      <w:r w:rsidR="00AF700B" w:rsidRPr="009C3454">
        <w:rPr>
          <w:sz w:val="20"/>
        </w:rPr>
        <w:t xml:space="preserve"> transmission</w:t>
      </w:r>
      <w:r w:rsidR="000B2F23" w:rsidRPr="009C3454">
        <w:rPr>
          <w:sz w:val="20"/>
        </w:rPr>
        <w:t xml:space="preserve"> (</w:t>
      </w:r>
      <w:r w:rsidR="008C009A" w:rsidRPr="009C3454">
        <w:rPr>
          <w:sz w:val="20"/>
        </w:rPr>
        <w:t>i.e.,</w:t>
      </w:r>
      <w:r w:rsidR="000B2F23" w:rsidRPr="009C3454">
        <w:rPr>
          <w:sz w:val="20"/>
        </w:rPr>
        <w:t xml:space="preserve"> “DL data after preamble” in email discussion [4])</w:t>
      </w:r>
    </w:p>
    <w:p w14:paraId="7A1FAF98" w14:textId="679FC24C" w:rsidR="00AF700B" w:rsidRPr="009C3454" w:rsidRDefault="00AF700B" w:rsidP="00F5546F">
      <w:pPr>
        <w:pStyle w:val="B-Body"/>
        <w:numPr>
          <w:ilvl w:val="0"/>
          <w:numId w:val="32"/>
        </w:numPr>
        <w:jc w:val="both"/>
        <w:rPr>
          <w:sz w:val="20"/>
        </w:rPr>
      </w:pPr>
      <w:r w:rsidRPr="009C3454">
        <w:rPr>
          <w:sz w:val="20"/>
        </w:rPr>
        <w:t>MT data in Msg4</w:t>
      </w:r>
      <w:r w:rsidR="00590423" w:rsidRPr="009C3454">
        <w:rPr>
          <w:sz w:val="20"/>
        </w:rPr>
        <w:t xml:space="preserve"> (i.e., Msg4-A in email discussion)</w:t>
      </w:r>
    </w:p>
    <w:p w14:paraId="7932485D" w14:textId="77777777" w:rsidR="00903A03" w:rsidRDefault="00903A03" w:rsidP="00F5546F">
      <w:pPr>
        <w:pStyle w:val="B-Body"/>
        <w:ind w:left="0"/>
        <w:jc w:val="both"/>
      </w:pPr>
    </w:p>
    <w:p w14:paraId="66CFC91A" w14:textId="3E0C867C" w:rsidR="00AF700B" w:rsidRDefault="00AF700B" w:rsidP="00AF700B">
      <w:pPr>
        <w:jc w:val="both"/>
      </w:pPr>
      <w:r>
        <w:t>In the following, we discuss potential solutions assuming CP-EDT as baseline (i.e., MT data encapsulated in NAS PDU). Specific differences between CP and UP cases may be discussed once a general framework is first agreed.</w:t>
      </w:r>
    </w:p>
    <w:p w14:paraId="3BA32821" w14:textId="0D63E829" w:rsidR="00F5546F" w:rsidRPr="0092522C" w:rsidRDefault="00F5546F" w:rsidP="00F5546F">
      <w:pPr>
        <w:jc w:val="both"/>
      </w:pPr>
      <w:r>
        <w:t xml:space="preserve">For reference, existing MT data transport using NAS in CP </w:t>
      </w:r>
      <w:proofErr w:type="spellStart"/>
      <w:r>
        <w:t>CIoT</w:t>
      </w:r>
      <w:proofErr w:type="spellEnd"/>
      <w:r>
        <w:t xml:space="preserve"> EPS Optimization is shown in the </w:t>
      </w:r>
      <w:r>
        <w:fldChar w:fldCharType="begin"/>
      </w:r>
      <w:r>
        <w:instrText xml:space="preserve"> REF _Ref489359957 \h  \* MERGEFORMAT </w:instrText>
      </w:r>
      <w:r>
        <w:fldChar w:fldCharType="separate"/>
      </w:r>
      <w:r>
        <w:t xml:space="preserve">Figure </w:t>
      </w:r>
      <w:r>
        <w:rPr>
          <w:noProof/>
        </w:rPr>
        <w:t>1</w:t>
      </w:r>
      <w:r>
        <w:fldChar w:fldCharType="end"/>
      </w:r>
      <w:r>
        <w:t xml:space="preserve"> below (from TS 23.401). In the call flow, step 5 can potentially include all Msg1-M</w:t>
      </w:r>
      <w:r w:rsidRPr="0092522C">
        <w:t>sg5 from legacy RACH procedure</w:t>
      </w:r>
      <w:r>
        <w:t xml:space="preserve">. </w:t>
      </w:r>
      <w:r w:rsidRPr="0092522C">
        <w:t>O</w:t>
      </w:r>
      <w:r>
        <w:t>ur o</w:t>
      </w:r>
      <w:r w:rsidRPr="0092522C">
        <w:t>bjective here is to</w:t>
      </w:r>
      <w:r>
        <w:t xml:space="preserve"> optimize steps 5 + 14</w:t>
      </w:r>
      <w:r w:rsidRPr="0092522C">
        <w:t xml:space="preserve"> as well as move step 4 </w:t>
      </w:r>
      <w:r w:rsidR="00DA22B0">
        <w:t>&amp;</w:t>
      </w:r>
      <w:r w:rsidR="00DA22B0" w:rsidRPr="0092522C">
        <w:t xml:space="preserve"> </w:t>
      </w:r>
      <w:r w:rsidRPr="0092522C">
        <w:t>part of 5 to later and skip steps 6 to 11 in current procedure</w:t>
      </w:r>
      <w:r>
        <w:t>. The p</w:t>
      </w:r>
      <w:r w:rsidRPr="0092522C">
        <w:t>roposed (simplified) call flow</w:t>
      </w:r>
      <w:r>
        <w:t>s for different options are discussed below.</w:t>
      </w:r>
    </w:p>
    <w:bookmarkStart w:id="6" w:name="_MON_1541836269"/>
    <w:bookmarkEnd w:id="6"/>
    <w:p w14:paraId="7D474669" w14:textId="4F8C9062" w:rsidR="00F5546F" w:rsidRDefault="006A2D81" w:rsidP="00F5546F">
      <w:pPr>
        <w:pStyle w:val="TH"/>
      </w:pPr>
      <w:r w:rsidRPr="00990165">
        <w:object w:dxaOrig="9621" w:dyaOrig="8178" w14:anchorId="03B3F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387.5pt" o:ole="">
            <v:imagedata r:id="rId14" o:title=""/>
          </v:shape>
          <o:OLEObject Type="Embed" ProgID="Word.Picture.8" ShapeID="_x0000_i1025" DrawAspect="Content" ObjectID="_1611686386" r:id="rId15"/>
        </w:object>
      </w:r>
    </w:p>
    <w:p w14:paraId="326534D7" w14:textId="77777777" w:rsidR="00F5546F" w:rsidRDefault="00F5546F" w:rsidP="00F5546F">
      <w:pPr>
        <w:pStyle w:val="Caption"/>
        <w:jc w:val="center"/>
      </w:pPr>
      <w:bookmarkStart w:id="7" w:name="_Ref489359957"/>
      <w:r>
        <w:t xml:space="preserve">Figure </w:t>
      </w:r>
      <w:r>
        <w:fldChar w:fldCharType="begin"/>
      </w:r>
      <w:r>
        <w:instrText xml:space="preserve"> SEQ Figure \* ARABIC </w:instrText>
      </w:r>
      <w:r>
        <w:fldChar w:fldCharType="separate"/>
      </w:r>
      <w:r>
        <w:rPr>
          <w:noProof/>
        </w:rPr>
        <w:t>1</w:t>
      </w:r>
      <w:r>
        <w:fldChar w:fldCharType="end"/>
      </w:r>
      <w:bookmarkEnd w:id="7"/>
      <w:r>
        <w:t xml:space="preserve"> </w:t>
      </w:r>
      <w:r w:rsidRPr="00580086">
        <w:t>MT Data transport in NAS PDUs (Figure 5.3.4B.3-1 in TS 23.401).</w:t>
      </w:r>
    </w:p>
    <w:p w14:paraId="76C2F18D" w14:textId="77777777" w:rsidR="00954F03" w:rsidRDefault="00F5546F" w:rsidP="00F5546F">
      <w:pPr>
        <w:pStyle w:val="B-Body"/>
        <w:ind w:left="0"/>
        <w:jc w:val="both"/>
        <w:rPr>
          <w:sz w:val="20"/>
        </w:rPr>
      </w:pPr>
      <w:r>
        <w:rPr>
          <w:sz w:val="20"/>
        </w:rPr>
        <w:t xml:space="preserve">Note that in </w:t>
      </w:r>
      <w:r>
        <w:fldChar w:fldCharType="begin"/>
      </w:r>
      <w:r>
        <w:instrText xml:space="preserve"> REF _Ref489359957 \h  \* MERGEFORMAT </w:instrText>
      </w:r>
      <w:r>
        <w:fldChar w:fldCharType="separate"/>
      </w:r>
      <w:r>
        <w:t xml:space="preserve">Figure </w:t>
      </w:r>
      <w:r>
        <w:rPr>
          <w:noProof/>
        </w:rPr>
        <w:t>1</w:t>
      </w:r>
      <w:r>
        <w:fldChar w:fldCharType="end"/>
      </w:r>
      <w:r>
        <w:rPr>
          <w:sz w:val="20"/>
        </w:rPr>
        <w:t xml:space="preserve">, the steps with dashed-lines starting at step 16 represent the procedure assuming UL data exists at the UE. In case of no UL data, all steps with dashed-lines after step 15 </w:t>
      </w:r>
      <w:r w:rsidR="00954F03">
        <w:rPr>
          <w:sz w:val="20"/>
        </w:rPr>
        <w:t>c</w:t>
      </w:r>
      <w:r>
        <w:rPr>
          <w:sz w:val="20"/>
        </w:rPr>
        <w:t xml:space="preserve">ould be skipped. </w:t>
      </w:r>
    </w:p>
    <w:p w14:paraId="6FA8D7F8" w14:textId="4AD2097E" w:rsidR="00F5546F" w:rsidRDefault="00F5546F" w:rsidP="00F5546F">
      <w:pPr>
        <w:pStyle w:val="B-Body"/>
        <w:ind w:left="0"/>
        <w:jc w:val="both"/>
        <w:rPr>
          <w:sz w:val="20"/>
        </w:rPr>
      </w:pPr>
      <w:r>
        <w:rPr>
          <w:sz w:val="20"/>
        </w:rPr>
        <w:t>Note also that, at the end of this procedure, UE would be in RRC_CONNECTED state, and further steps are necessary for RRC connection release which includes multiple signaling steps not shown here before the UE can move to IDLE.</w:t>
      </w:r>
    </w:p>
    <w:p w14:paraId="3B724A51" w14:textId="1F8D21B8" w:rsidR="00F5546F" w:rsidRDefault="0011517C" w:rsidP="00F5546F">
      <w:pPr>
        <w:pStyle w:val="Heading2"/>
        <w:ind w:left="576"/>
        <w:jc w:val="both"/>
      </w:pPr>
      <w:r>
        <w:t>Paging-A</w:t>
      </w:r>
      <w:r w:rsidR="00FF6361">
        <w:t>:</w:t>
      </w:r>
      <w:r>
        <w:t xml:space="preserve"> </w:t>
      </w:r>
      <w:r w:rsidR="00FF6361">
        <w:t xml:space="preserve">DL </w:t>
      </w:r>
      <w:r w:rsidR="00F5546F">
        <w:t>data in paging</w:t>
      </w:r>
      <w:r w:rsidR="00551A42">
        <w:t xml:space="preserve"> message</w:t>
      </w:r>
    </w:p>
    <w:p w14:paraId="2B29A350" w14:textId="77777777" w:rsidR="009A2D9C" w:rsidRDefault="00F5546F" w:rsidP="00F5546F">
      <w:pPr>
        <w:jc w:val="both"/>
      </w:pPr>
      <w:r>
        <w:t xml:space="preserve">It should be possible to include additional payload in paging record for the UE. The payload would be included as a NAS message. The advantage is that there is no need to have a full </w:t>
      </w:r>
      <w:r w:rsidR="00430E5B">
        <w:t>random access</w:t>
      </w:r>
      <w:r>
        <w:t xml:space="preserve"> procedure. Only Msg1 transmission may be needed which can be used as </w:t>
      </w:r>
      <w:r w:rsidR="004A3B36">
        <w:t xml:space="preserve">an </w:t>
      </w:r>
      <w:r>
        <w:t xml:space="preserve">ACK for </w:t>
      </w:r>
      <w:r w:rsidR="004A3B36">
        <w:t>MT</w:t>
      </w:r>
      <w:r>
        <w:t xml:space="preserve"> data. </w:t>
      </w:r>
    </w:p>
    <w:p w14:paraId="2A99DDC5" w14:textId="7BE3304E" w:rsidR="00F5546F" w:rsidRDefault="00F5546F" w:rsidP="00F5546F">
      <w:pPr>
        <w:jc w:val="both"/>
      </w:pPr>
      <w:r>
        <w:t>Furthermore, RAN1 impact</w:t>
      </w:r>
      <w:r w:rsidR="009A2D9C">
        <w:t xml:space="preserve"> may be minimal</w:t>
      </w:r>
      <w:r>
        <w:t xml:space="preserve"> with such a solution. However, the challenge is that the paging load may significantly increase since each paging record could be large. The proposed call flow with small DL data in paging is shown below in </w:t>
      </w:r>
      <w:r>
        <w:fldChar w:fldCharType="begin"/>
      </w:r>
      <w:r>
        <w:instrText xml:space="preserve"> REF _Ref489359973 \h  \* MERGEFORMAT </w:instrText>
      </w:r>
      <w:r>
        <w:fldChar w:fldCharType="separate"/>
      </w:r>
      <w:r>
        <w:t xml:space="preserve">Figure </w:t>
      </w:r>
      <w:r>
        <w:rPr>
          <w:noProof/>
        </w:rPr>
        <w:t>2</w:t>
      </w:r>
      <w:r>
        <w:fldChar w:fldCharType="end"/>
      </w:r>
      <w:r>
        <w:t>.</w:t>
      </w:r>
    </w:p>
    <w:p w14:paraId="55C11466" w14:textId="182E1E56" w:rsidR="007F7E17" w:rsidRDefault="006A2D81" w:rsidP="0089481E">
      <w:pPr>
        <w:jc w:val="center"/>
      </w:pPr>
      <w:r>
        <w:object w:dxaOrig="11115" w:dyaOrig="5865" w14:anchorId="416B9C97">
          <v:shape id="_x0000_i1026" type="#_x0000_t75" style="width:465pt;height:244.5pt" o:ole="">
            <v:imagedata r:id="rId16" o:title=""/>
          </v:shape>
          <o:OLEObject Type="Embed" ProgID="Mscgen.Chart" ShapeID="_x0000_i1026" DrawAspect="Content" ObjectID="_1611686387" r:id="rId17"/>
        </w:object>
      </w:r>
    </w:p>
    <w:p w14:paraId="2CB5C774" w14:textId="0DCDFE7A" w:rsidR="00F5546F" w:rsidRDefault="00F5546F" w:rsidP="00F5546F">
      <w:pPr>
        <w:pStyle w:val="Caption"/>
        <w:jc w:val="center"/>
      </w:pPr>
      <w:bookmarkStart w:id="8" w:name="_Ref489359973"/>
      <w:r>
        <w:t xml:space="preserve">Figure </w:t>
      </w:r>
      <w:r>
        <w:rPr>
          <w:b w:val="0"/>
          <w:bCs w:val="0"/>
        </w:rPr>
        <w:fldChar w:fldCharType="begin"/>
      </w:r>
      <w:r>
        <w:instrText xml:space="preserve"> SEQ Figure \* ARABIC </w:instrText>
      </w:r>
      <w:r>
        <w:rPr>
          <w:b w:val="0"/>
          <w:bCs w:val="0"/>
        </w:rPr>
        <w:fldChar w:fldCharType="separate"/>
      </w:r>
      <w:r>
        <w:rPr>
          <w:noProof/>
        </w:rPr>
        <w:t>2</w:t>
      </w:r>
      <w:r>
        <w:rPr>
          <w:b w:val="0"/>
          <w:bCs w:val="0"/>
        </w:rPr>
        <w:fldChar w:fldCharType="end"/>
      </w:r>
      <w:bookmarkEnd w:id="8"/>
      <w:r>
        <w:t xml:space="preserve"> </w:t>
      </w:r>
      <w:r w:rsidR="000624FE">
        <w:t xml:space="preserve">DL </w:t>
      </w:r>
      <w:r>
        <w:t>data in paging</w:t>
      </w:r>
      <w:r w:rsidR="008A5DC6">
        <w:t xml:space="preserve"> message</w:t>
      </w:r>
    </w:p>
    <w:p w14:paraId="54B173F2" w14:textId="77777777" w:rsidR="00F5546F" w:rsidRDefault="00F5546F" w:rsidP="00F5546F">
      <w:pPr>
        <w:keepNext/>
        <w:jc w:val="both"/>
      </w:pPr>
    </w:p>
    <w:p w14:paraId="36B9FDB5" w14:textId="77777777" w:rsidR="00F5546F" w:rsidRDefault="00F5546F" w:rsidP="00F5546F">
      <w:pPr>
        <w:jc w:val="both"/>
      </w:pPr>
      <w:r>
        <w:t>The steps are briefly described below:</w:t>
      </w:r>
    </w:p>
    <w:p w14:paraId="1846C6B9" w14:textId="0872C7C6" w:rsidR="00F5546F" w:rsidRDefault="00F5546F" w:rsidP="00F5546F">
      <w:pPr>
        <w:jc w:val="both"/>
        <w:rPr>
          <w:lang w:val="en-US"/>
        </w:rPr>
      </w:pPr>
      <w:r w:rsidRPr="003B74B9">
        <w:rPr>
          <w:lang w:val="en-US"/>
        </w:rPr>
        <w:t xml:space="preserve">1) S-GW receives </w:t>
      </w:r>
      <w:r w:rsidR="00117EAA">
        <w:rPr>
          <w:lang w:val="en-US"/>
        </w:rPr>
        <w:t>MT</w:t>
      </w:r>
      <w:r w:rsidRPr="003B74B9">
        <w:rPr>
          <w:lang w:val="en-US"/>
        </w:rPr>
        <w:t xml:space="preserve"> data. It needs to know that the UE for which it is directed supports </w:t>
      </w:r>
      <w:r w:rsidR="00117EAA">
        <w:rPr>
          <w:lang w:val="en-US"/>
        </w:rPr>
        <w:t>MT</w:t>
      </w:r>
      <w:r w:rsidRPr="003B74B9">
        <w:rPr>
          <w:lang w:val="en-US"/>
        </w:rPr>
        <w:t xml:space="preserve"> data over paging.</w:t>
      </w:r>
    </w:p>
    <w:p w14:paraId="6E4262FF" w14:textId="3280D4FC" w:rsidR="00F5546F" w:rsidRDefault="00F5546F" w:rsidP="00F5546F">
      <w:pPr>
        <w:jc w:val="both"/>
        <w:rPr>
          <w:lang w:val="en-US"/>
        </w:rPr>
      </w:pPr>
      <w:r>
        <w:rPr>
          <w:lang w:val="en-US"/>
        </w:rPr>
        <w:t xml:space="preserve">2) </w:t>
      </w:r>
      <w:r w:rsidRPr="003B74B9">
        <w:rPr>
          <w:lang w:val="en-US"/>
        </w:rPr>
        <w:t>The S-GW sends a “</w:t>
      </w:r>
      <w:r w:rsidR="00117EAA">
        <w:rPr>
          <w:lang w:val="en-US"/>
        </w:rPr>
        <w:t>MT-EDT</w:t>
      </w:r>
      <w:r w:rsidRPr="003B74B9">
        <w:rPr>
          <w:lang w:val="en-US"/>
        </w:rPr>
        <w:t xml:space="preserve"> request” to the MME </w:t>
      </w:r>
      <w:r w:rsidR="00117EAA">
        <w:rPr>
          <w:lang w:val="en-US"/>
        </w:rPr>
        <w:t xml:space="preserve">along </w:t>
      </w:r>
      <w:r w:rsidRPr="003B74B9">
        <w:rPr>
          <w:lang w:val="en-US"/>
        </w:rPr>
        <w:t>with the data to transmit</w:t>
      </w:r>
      <w:r>
        <w:rPr>
          <w:lang w:val="en-US"/>
        </w:rPr>
        <w:t xml:space="preserve">. </w:t>
      </w:r>
      <w:r w:rsidRPr="003B74B9">
        <w:rPr>
          <w:lang w:val="en-US"/>
        </w:rPr>
        <w:t xml:space="preserve">The MME buffers this data. </w:t>
      </w:r>
    </w:p>
    <w:p w14:paraId="03DCCEE5" w14:textId="77777777" w:rsidR="00F5546F" w:rsidRDefault="00F5546F" w:rsidP="00F5546F">
      <w:pPr>
        <w:jc w:val="both"/>
        <w:rPr>
          <w:lang w:val="en-US"/>
        </w:rPr>
      </w:pPr>
      <w:r>
        <w:rPr>
          <w:lang w:val="en-US"/>
        </w:rPr>
        <w:t>Note, if the “data” is not included in step 2, it may be sent after 3a separately (which corresponds to step 11 in existing procedure).</w:t>
      </w:r>
    </w:p>
    <w:p w14:paraId="48F9DD37" w14:textId="77777777" w:rsidR="00F5546F" w:rsidRDefault="00F5546F" w:rsidP="00F5546F">
      <w:pPr>
        <w:jc w:val="both"/>
        <w:rPr>
          <w:lang w:val="en-US"/>
        </w:rPr>
      </w:pPr>
      <w:r>
        <w:rPr>
          <w:lang w:val="en-US"/>
        </w:rPr>
        <w:t xml:space="preserve">3a) </w:t>
      </w:r>
      <w:r w:rsidRPr="003B74B9">
        <w:rPr>
          <w:lang w:val="en-US"/>
        </w:rPr>
        <w:t>In case of MME overloading, it can reject the request. Otherwise it confirms it.</w:t>
      </w:r>
    </w:p>
    <w:p w14:paraId="34A85F66" w14:textId="77777777" w:rsidR="00F5546F" w:rsidRDefault="00F5546F" w:rsidP="00F5546F">
      <w:pPr>
        <w:jc w:val="both"/>
        <w:rPr>
          <w:lang w:val="en-US"/>
        </w:rPr>
      </w:pPr>
      <w:r>
        <w:rPr>
          <w:lang w:val="en-US"/>
        </w:rPr>
        <w:t>A</w:t>
      </w:r>
      <w:r w:rsidRPr="003B74B9">
        <w:rPr>
          <w:lang w:val="en-US"/>
        </w:rPr>
        <w:t>) The MME encapsulates the data in a NAS PDU and p</w:t>
      </w:r>
      <w:r>
        <w:rPr>
          <w:lang w:val="en-US"/>
        </w:rPr>
        <w:t>repares a paging message</w:t>
      </w:r>
      <w:r w:rsidRPr="003B74B9">
        <w:rPr>
          <w:lang w:val="en-US"/>
        </w:rPr>
        <w:t xml:space="preserve">. </w:t>
      </w:r>
    </w:p>
    <w:p w14:paraId="3A608C6B" w14:textId="77777777" w:rsidR="00F5546F" w:rsidRDefault="00F5546F" w:rsidP="00F5546F">
      <w:pPr>
        <w:jc w:val="both"/>
        <w:rPr>
          <w:lang w:val="en-US"/>
        </w:rPr>
      </w:pPr>
      <w:r>
        <w:rPr>
          <w:lang w:val="en-US"/>
        </w:rPr>
        <w:t>Note, this corresponds to step 12 in current procedure.</w:t>
      </w:r>
    </w:p>
    <w:p w14:paraId="24F7BFD6" w14:textId="77777777" w:rsidR="00F5546F" w:rsidRDefault="00F5546F" w:rsidP="00F5546F">
      <w:pPr>
        <w:tabs>
          <w:tab w:val="num" w:pos="720"/>
        </w:tabs>
        <w:jc w:val="both"/>
        <w:rPr>
          <w:lang w:val="en-US"/>
        </w:rPr>
      </w:pPr>
      <w:r>
        <w:rPr>
          <w:lang w:val="en-US"/>
        </w:rPr>
        <w:t xml:space="preserve">3b) </w:t>
      </w:r>
      <w:r w:rsidRPr="003B74B9">
        <w:rPr>
          <w:lang w:val="en-US"/>
        </w:rPr>
        <w:t xml:space="preserve">MME sends </w:t>
      </w:r>
      <w:r>
        <w:rPr>
          <w:lang w:val="en-US"/>
        </w:rPr>
        <w:t>the paging msg (with data)</w:t>
      </w:r>
      <w:r w:rsidRPr="003B74B9">
        <w:rPr>
          <w:lang w:val="en-US"/>
        </w:rPr>
        <w:t xml:space="preserve"> to the eNB</w:t>
      </w:r>
      <w:r>
        <w:rPr>
          <w:lang w:val="en-US"/>
        </w:rPr>
        <w:t>s in the tracking area</w:t>
      </w:r>
      <w:r w:rsidRPr="003B74B9">
        <w:rPr>
          <w:lang w:val="en-US"/>
        </w:rPr>
        <w:t>.</w:t>
      </w:r>
    </w:p>
    <w:p w14:paraId="4F873BD9" w14:textId="77777777" w:rsidR="00F5546F" w:rsidRPr="003B74B9" w:rsidRDefault="00F5546F" w:rsidP="00F5546F">
      <w:pPr>
        <w:tabs>
          <w:tab w:val="num" w:pos="2160"/>
        </w:tabs>
        <w:jc w:val="both"/>
        <w:rPr>
          <w:lang w:val="en-US"/>
        </w:rPr>
      </w:pPr>
      <w:r>
        <w:rPr>
          <w:lang w:val="en-US"/>
        </w:rPr>
        <w:t xml:space="preserve">Note, this can be viewed as steps 3 and 13 combined in the current procedure. Also note, paging record includes </w:t>
      </w:r>
      <w:r w:rsidRPr="00117EAA">
        <w:rPr>
          <w:i/>
          <w:lang w:val="en-US"/>
        </w:rPr>
        <w:t>ue-Identity</w:t>
      </w:r>
      <w:r>
        <w:rPr>
          <w:lang w:val="en-US"/>
        </w:rPr>
        <w:t xml:space="preserve"> which can be s-TMSI or IMSI.</w:t>
      </w:r>
      <w:r w:rsidRPr="00857937">
        <w:rPr>
          <w:lang w:val="en-US"/>
        </w:rPr>
        <w:t xml:space="preserve"> Additionally, since the paging record may be sent prior to AS security activation, the NAS PDU needs to be protected by NAS security.</w:t>
      </w:r>
    </w:p>
    <w:p w14:paraId="120FDC23" w14:textId="77777777" w:rsidR="00F5546F" w:rsidRPr="003B74B9" w:rsidRDefault="00F5546F" w:rsidP="00F5546F">
      <w:pPr>
        <w:tabs>
          <w:tab w:val="num" w:pos="1440"/>
        </w:tabs>
        <w:jc w:val="both"/>
        <w:rPr>
          <w:lang w:val="en-US"/>
        </w:rPr>
      </w:pPr>
      <w:r w:rsidRPr="003B74B9">
        <w:rPr>
          <w:lang w:val="en-US"/>
        </w:rPr>
        <w:t xml:space="preserve">B)  Upon reception of the paging message, the eNB </w:t>
      </w:r>
      <w:r>
        <w:rPr>
          <w:lang w:val="en-US"/>
        </w:rPr>
        <w:t>d</w:t>
      </w:r>
      <w:r w:rsidRPr="003B74B9">
        <w:rPr>
          <w:lang w:val="en-US"/>
        </w:rPr>
        <w:t>etermine</w:t>
      </w:r>
      <w:r>
        <w:rPr>
          <w:lang w:val="en-US"/>
        </w:rPr>
        <w:t>s</w:t>
      </w:r>
      <w:r w:rsidRPr="003B74B9">
        <w:rPr>
          <w:lang w:val="en-US"/>
        </w:rPr>
        <w:t xml:space="preserve"> a</w:t>
      </w:r>
      <w:r>
        <w:rPr>
          <w:lang w:val="en-US"/>
        </w:rPr>
        <w:t xml:space="preserve"> </w:t>
      </w:r>
      <w:r w:rsidRPr="003B74B9">
        <w:rPr>
          <w:lang w:val="en-US"/>
        </w:rPr>
        <w:t>PRACH resource for contention-free random access</w:t>
      </w:r>
      <w:r>
        <w:rPr>
          <w:lang w:val="en-US"/>
        </w:rPr>
        <w:t xml:space="preserve"> and inc</w:t>
      </w:r>
      <w:r w:rsidRPr="003B74B9">
        <w:rPr>
          <w:lang w:val="en-US"/>
        </w:rPr>
        <w:t xml:space="preserve">lude </w:t>
      </w:r>
      <w:r>
        <w:rPr>
          <w:lang w:val="en-US"/>
        </w:rPr>
        <w:t>it in the</w:t>
      </w:r>
      <w:r w:rsidRPr="003B74B9">
        <w:rPr>
          <w:lang w:val="en-US"/>
        </w:rPr>
        <w:t xml:space="preserve"> paging message</w:t>
      </w:r>
      <w:r>
        <w:rPr>
          <w:lang w:val="en-US"/>
        </w:rPr>
        <w:t>.</w:t>
      </w:r>
    </w:p>
    <w:p w14:paraId="057CD833" w14:textId="18F242AD" w:rsidR="00F5546F" w:rsidRDefault="00F5546F" w:rsidP="00F5546F">
      <w:pPr>
        <w:jc w:val="both"/>
        <w:rPr>
          <w:lang w:val="en-US"/>
        </w:rPr>
      </w:pPr>
      <w:r w:rsidRPr="003B74B9">
        <w:rPr>
          <w:lang w:val="en-US"/>
        </w:rPr>
        <w:t xml:space="preserve">4)  The UE monitors for paging. If the UE decodes paging </w:t>
      </w:r>
      <w:r>
        <w:rPr>
          <w:lang w:val="en-US"/>
        </w:rPr>
        <w:t xml:space="preserve">containing </w:t>
      </w:r>
      <w:r w:rsidR="00117EAA">
        <w:rPr>
          <w:lang w:val="en-US"/>
        </w:rPr>
        <w:t>MT</w:t>
      </w:r>
      <w:r>
        <w:rPr>
          <w:lang w:val="en-US"/>
        </w:rPr>
        <w:t xml:space="preserve"> data</w:t>
      </w:r>
      <w:r w:rsidRPr="003B74B9">
        <w:rPr>
          <w:lang w:val="en-US"/>
        </w:rPr>
        <w:t xml:space="preserve">, </w:t>
      </w:r>
      <w:r>
        <w:rPr>
          <w:lang w:val="en-US"/>
        </w:rPr>
        <w:t>t</w:t>
      </w:r>
      <w:r w:rsidRPr="003B74B9">
        <w:rPr>
          <w:lang w:val="en-US"/>
        </w:rPr>
        <w:t>he UE delivers the PDU to NAS</w:t>
      </w:r>
      <w:r>
        <w:rPr>
          <w:lang w:val="en-US"/>
        </w:rPr>
        <w:t>.</w:t>
      </w:r>
    </w:p>
    <w:p w14:paraId="217ED9D2" w14:textId="77777777" w:rsidR="00F5546F" w:rsidRDefault="00F5546F" w:rsidP="00F5546F">
      <w:pPr>
        <w:jc w:val="both"/>
        <w:rPr>
          <w:lang w:val="en-US"/>
        </w:rPr>
      </w:pPr>
      <w:r>
        <w:rPr>
          <w:lang w:val="en-US"/>
        </w:rPr>
        <w:t>Note, this corresponds to existing steps 4 and 14 combined.</w:t>
      </w:r>
    </w:p>
    <w:p w14:paraId="1A771719" w14:textId="77777777" w:rsidR="00F5546F" w:rsidRDefault="00F5546F" w:rsidP="00F5546F">
      <w:pPr>
        <w:tabs>
          <w:tab w:val="num" w:pos="2160"/>
        </w:tabs>
        <w:jc w:val="both"/>
        <w:rPr>
          <w:lang w:val="en-US"/>
        </w:rPr>
      </w:pPr>
      <w:r>
        <w:rPr>
          <w:lang w:val="en-US"/>
        </w:rPr>
        <w:t>C) The eNB monitors for PRACH transmission from the UE.</w:t>
      </w:r>
    </w:p>
    <w:p w14:paraId="65BDCA55" w14:textId="303276F0" w:rsidR="00F5546F" w:rsidRDefault="00F5546F" w:rsidP="00F5546F">
      <w:pPr>
        <w:tabs>
          <w:tab w:val="num" w:pos="2160"/>
        </w:tabs>
        <w:jc w:val="both"/>
        <w:rPr>
          <w:lang w:val="en-US"/>
        </w:rPr>
      </w:pPr>
      <w:r>
        <w:rPr>
          <w:lang w:val="en-US"/>
        </w:rPr>
        <w:t xml:space="preserve">5) If the </w:t>
      </w:r>
      <w:r w:rsidR="00117EAA">
        <w:rPr>
          <w:lang w:val="en-US"/>
        </w:rPr>
        <w:t>MT</w:t>
      </w:r>
      <w:r>
        <w:rPr>
          <w:lang w:val="en-US"/>
        </w:rPr>
        <w:t xml:space="preserve"> data reception was successful in step 4</w:t>
      </w:r>
      <w:r w:rsidRPr="003B74B9">
        <w:rPr>
          <w:lang w:val="en-US"/>
        </w:rPr>
        <w:t xml:space="preserve">, </w:t>
      </w:r>
      <w:r>
        <w:rPr>
          <w:lang w:val="en-US"/>
        </w:rPr>
        <w:t>t</w:t>
      </w:r>
      <w:r w:rsidRPr="003B74B9">
        <w:rPr>
          <w:lang w:val="en-US"/>
        </w:rPr>
        <w:t xml:space="preserve">he UE transmits </w:t>
      </w:r>
      <w:r>
        <w:rPr>
          <w:lang w:val="en-US"/>
        </w:rPr>
        <w:t xml:space="preserve">the dedicated PRACH preamble which indicates ACK </w:t>
      </w:r>
      <w:r w:rsidR="00117EAA">
        <w:rPr>
          <w:lang w:val="en-US"/>
        </w:rPr>
        <w:t>for the MT</w:t>
      </w:r>
      <w:r>
        <w:rPr>
          <w:lang w:val="en-US"/>
        </w:rPr>
        <w:t xml:space="preserve"> data. </w:t>
      </w:r>
    </w:p>
    <w:p w14:paraId="3D081E2F" w14:textId="77777777" w:rsidR="00F5546F" w:rsidRPr="003B74B9" w:rsidRDefault="00F5546F" w:rsidP="00F5546F">
      <w:pPr>
        <w:tabs>
          <w:tab w:val="num" w:pos="2160"/>
        </w:tabs>
        <w:jc w:val="both"/>
        <w:rPr>
          <w:lang w:val="en-US"/>
        </w:rPr>
      </w:pPr>
      <w:r>
        <w:rPr>
          <w:lang w:val="en-US"/>
        </w:rPr>
        <w:lastRenderedPageBreak/>
        <w:t>Note that steps B, (part of) 4, C and 5 together correspond to step 14 in current procedure. In addition, step 5 in proposed procedure also corresponds to part of step 5 in current procedure.</w:t>
      </w:r>
    </w:p>
    <w:p w14:paraId="7B7ABBD9" w14:textId="77777777" w:rsidR="00F5546F" w:rsidRDefault="00F5546F" w:rsidP="00F5546F">
      <w:pPr>
        <w:jc w:val="both"/>
        <w:rPr>
          <w:lang w:val="en-US"/>
        </w:rPr>
      </w:pPr>
      <w:r>
        <w:rPr>
          <w:lang w:val="en-US"/>
        </w:rPr>
        <w:t>6) eNB ACKs the MME about successful transfer of DL data, which corresponds to step 15 in existing flow.</w:t>
      </w:r>
    </w:p>
    <w:p w14:paraId="2E857EAD" w14:textId="77777777" w:rsidR="00F5546F" w:rsidRDefault="00F5546F" w:rsidP="00F5546F">
      <w:pPr>
        <w:jc w:val="both"/>
        <w:rPr>
          <w:lang w:val="en-US"/>
        </w:rPr>
      </w:pPr>
      <w:r>
        <w:rPr>
          <w:lang w:val="en-US"/>
        </w:rPr>
        <w:t>Note that in the proposed method, the UE starts from IDLE state, and at the end of the procedure continues to be in RRC_IDLE, thereby avoiding the costly procedure of RRC connection release.</w:t>
      </w:r>
    </w:p>
    <w:p w14:paraId="52597CA7" w14:textId="543674FA" w:rsidR="00F5546F" w:rsidRDefault="0011517C" w:rsidP="00F5546F">
      <w:pPr>
        <w:pStyle w:val="Heading2"/>
        <w:ind w:left="576"/>
        <w:jc w:val="both"/>
      </w:pPr>
      <w:r>
        <w:t>Paging-B</w:t>
      </w:r>
      <w:r w:rsidR="00FF6361">
        <w:t>:</w:t>
      </w:r>
      <w:r>
        <w:t xml:space="preserve"> </w:t>
      </w:r>
      <w:r w:rsidR="00A36CCF">
        <w:t>RNTI</w:t>
      </w:r>
      <w:r w:rsidR="00DE64C6">
        <w:t xml:space="preserve"> in</w:t>
      </w:r>
      <w:r w:rsidR="00F5546F">
        <w:t xml:space="preserve"> paging</w:t>
      </w:r>
      <w:r w:rsidR="00DE64C6">
        <w:t xml:space="preserve"> message</w:t>
      </w:r>
    </w:p>
    <w:p w14:paraId="4E0FE949" w14:textId="05F82A2F" w:rsidR="00F5546F" w:rsidRDefault="00F5546F" w:rsidP="00F5546F">
      <w:pPr>
        <w:jc w:val="both"/>
        <w:rPr>
          <w:lang w:val="en-US"/>
        </w:rPr>
      </w:pPr>
      <w:r>
        <w:rPr>
          <w:lang w:val="en-US"/>
        </w:rPr>
        <w:t xml:space="preserve">Including the actual payload in paging message may increase the size of paging message and hence the paging load significantly. This means the UEs for which the paging is not intended may also need to decode the large paging messages. Therefore, it may be reasonable to include a RNTI information in the paging record instead of the actual payload. After receiving such information, the </w:t>
      </w:r>
      <w:r w:rsidRPr="006F327F">
        <w:rPr>
          <w:lang w:val="en-US"/>
        </w:rPr>
        <w:t xml:space="preserve">UE monitors </w:t>
      </w:r>
      <w:r>
        <w:rPr>
          <w:lang w:val="en-US"/>
        </w:rPr>
        <w:t>M</w:t>
      </w:r>
      <w:r w:rsidRPr="006F327F">
        <w:rPr>
          <w:lang w:val="en-US"/>
        </w:rPr>
        <w:t>PDCCH scrambled with a given RNTI. The PDSCH contains a NAS PDU.</w:t>
      </w:r>
      <w:r>
        <w:rPr>
          <w:lang w:val="en-US"/>
        </w:rPr>
        <w:t xml:space="preserve"> This is illustrated in the following figure.</w:t>
      </w:r>
    </w:p>
    <w:p w14:paraId="1C7704F9" w14:textId="3039769F" w:rsidR="00D25C8B" w:rsidRDefault="00D25C8B" w:rsidP="00F5546F">
      <w:pPr>
        <w:jc w:val="both"/>
        <w:rPr>
          <w:lang w:val="en-US"/>
        </w:rPr>
      </w:pPr>
      <w:r>
        <w:rPr>
          <w:lang w:val="en-US"/>
        </w:rPr>
        <w:t>The paging message may include contention free PRACH which can be used as ACK for the DL as an option to PUCCH based ACK.</w:t>
      </w:r>
    </w:p>
    <w:p w14:paraId="21AB1EB5" w14:textId="33EE3BE2" w:rsidR="008D1020" w:rsidRDefault="008066C8" w:rsidP="00117EAA">
      <w:pPr>
        <w:jc w:val="center"/>
        <w:rPr>
          <w:lang w:val="en-US"/>
        </w:rPr>
      </w:pPr>
      <w:r>
        <w:object w:dxaOrig="14445" w:dyaOrig="6735" w14:anchorId="0D70D46B">
          <v:shape id="_x0000_i1027" type="#_x0000_t75" style="width:472.5pt;height:220.5pt" o:ole="">
            <v:imagedata r:id="rId18" o:title=""/>
          </v:shape>
          <o:OLEObject Type="Embed" ProgID="Mscgen.Chart" ShapeID="_x0000_i1027" DrawAspect="Content" ObjectID="_1611686388" r:id="rId19"/>
        </w:object>
      </w:r>
    </w:p>
    <w:p w14:paraId="5B1B6FA5" w14:textId="01E475EE" w:rsidR="00F5546F" w:rsidRPr="003B74B9" w:rsidRDefault="00F5546F" w:rsidP="00F5546F">
      <w:pPr>
        <w:pStyle w:val="Caption"/>
        <w:jc w:val="center"/>
        <w:rPr>
          <w:lang w:val="en-US"/>
        </w:rPr>
      </w:pPr>
      <w:r>
        <w:t xml:space="preserve">Figure </w:t>
      </w:r>
      <w:r>
        <w:fldChar w:fldCharType="begin"/>
      </w:r>
      <w:r>
        <w:instrText xml:space="preserve"> SEQ Figure \* ARABIC </w:instrText>
      </w:r>
      <w:r>
        <w:fldChar w:fldCharType="separate"/>
      </w:r>
      <w:r>
        <w:rPr>
          <w:noProof/>
        </w:rPr>
        <w:t>3</w:t>
      </w:r>
      <w:r>
        <w:fldChar w:fldCharType="end"/>
      </w:r>
      <w:r>
        <w:t xml:space="preserve"> </w:t>
      </w:r>
      <w:r w:rsidR="000624FE">
        <w:t xml:space="preserve">RNTI </w:t>
      </w:r>
      <w:r w:rsidR="008A5DC6">
        <w:t xml:space="preserve">in </w:t>
      </w:r>
      <w:r>
        <w:t>paging</w:t>
      </w:r>
      <w:r w:rsidR="008A5DC6">
        <w:t xml:space="preserve"> message</w:t>
      </w:r>
    </w:p>
    <w:p w14:paraId="4696F16C" w14:textId="6FEC8713" w:rsidR="00F5546F" w:rsidRDefault="0011517C" w:rsidP="00F5546F">
      <w:pPr>
        <w:pStyle w:val="Heading2"/>
        <w:ind w:left="576"/>
        <w:jc w:val="both"/>
      </w:pPr>
      <w:r>
        <w:t xml:space="preserve">DL </w:t>
      </w:r>
      <w:r w:rsidR="00F5546F">
        <w:t>data after preamble</w:t>
      </w:r>
      <w:r w:rsidR="00DE64C6">
        <w:t xml:space="preserve"> </w:t>
      </w:r>
    </w:p>
    <w:p w14:paraId="4F1F471D" w14:textId="77777777" w:rsidR="00E26D5D" w:rsidRDefault="00F5546F" w:rsidP="00F5546F">
      <w:pPr>
        <w:jc w:val="both"/>
      </w:pPr>
      <w:r>
        <w:t xml:space="preserve">The main issue with the above solutions is that all the eNBs where the UE will be paged will need to allocate large PDSCH (either to send paging message with payload or </w:t>
      </w:r>
      <w:r w:rsidR="005B506C">
        <w:t xml:space="preserve">to </w:t>
      </w:r>
      <w:r>
        <w:t xml:space="preserve">send payload in a separate PDSCH assignment). This can lead to significant resource wastage at the eNB as well as high backhaul load between MME and eNBs (since the payload needs to be sent to all eNBs in the paging area). </w:t>
      </w:r>
    </w:p>
    <w:p w14:paraId="30B9DB47" w14:textId="77777777" w:rsidR="00E26D5D" w:rsidRDefault="00F5546F" w:rsidP="00F5546F">
      <w:pPr>
        <w:jc w:val="both"/>
      </w:pPr>
      <w:r>
        <w:t xml:space="preserve">To overcome this, MME can indicate to the eNBs in the paging area that </w:t>
      </w:r>
      <w:r w:rsidR="005B506C">
        <w:t>MT-EDT</w:t>
      </w:r>
      <w:r>
        <w:t xml:space="preserve"> is required for a certain UE. Paging record for the UE can indicate</w:t>
      </w:r>
      <w:r w:rsidR="005B506C">
        <w:t xml:space="preserve"> that MT-EDT is intended along with</w:t>
      </w:r>
      <w:r>
        <w:t xml:space="preserve"> </w:t>
      </w:r>
      <w:r w:rsidRPr="001E3751">
        <w:rPr>
          <w:b/>
        </w:rPr>
        <w:t>dedicated PRACH resource (preamble)</w:t>
      </w:r>
      <w:r>
        <w:t xml:space="preserve"> and RNTI. The UE after receiving the page uses the PRACH resource to transmit the </w:t>
      </w:r>
      <w:r w:rsidRPr="001E3751">
        <w:rPr>
          <w:b/>
        </w:rPr>
        <w:t>dedicated preamble</w:t>
      </w:r>
      <w:r>
        <w:t xml:space="preserve">. </w:t>
      </w:r>
    </w:p>
    <w:p w14:paraId="4A1A1414" w14:textId="656865A7" w:rsidR="00E26D5D" w:rsidRDefault="000B2F23" w:rsidP="00CE3FB4">
      <w:pPr>
        <w:pStyle w:val="Observation"/>
      </w:pPr>
      <w:bookmarkStart w:id="9" w:name="_Toc967770"/>
      <w:bookmarkStart w:id="10" w:name="_Toc969980"/>
      <w:bookmarkStart w:id="11" w:name="_Toc1073032"/>
      <w:bookmarkStart w:id="12" w:name="_Toc1073154"/>
      <w:bookmarkStart w:id="13" w:name="_Toc1073319"/>
      <w:r>
        <w:t xml:space="preserve">In </w:t>
      </w:r>
      <w:r w:rsidR="001C1755">
        <w:t>DL</w:t>
      </w:r>
      <w:r w:rsidR="008D1618">
        <w:t xml:space="preserve"> data after </w:t>
      </w:r>
      <w:r w:rsidR="001C1755">
        <w:t>preamble</w:t>
      </w:r>
      <w:r w:rsidR="008D1618">
        <w:t>, dedicated PRACH preamble is used</w:t>
      </w:r>
      <w:r w:rsidR="00B021DE">
        <w:t xml:space="preserve"> to avoid preamble collision</w:t>
      </w:r>
      <w:r w:rsidR="008D1618">
        <w:t>.</w:t>
      </w:r>
      <w:bookmarkEnd w:id="9"/>
      <w:bookmarkEnd w:id="10"/>
      <w:bookmarkEnd w:id="11"/>
      <w:bookmarkEnd w:id="12"/>
      <w:bookmarkEnd w:id="13"/>
    </w:p>
    <w:p w14:paraId="6BE1E4BA" w14:textId="77777777" w:rsidR="001E3751" w:rsidRDefault="00F5546F" w:rsidP="00F5546F">
      <w:pPr>
        <w:jc w:val="both"/>
      </w:pPr>
      <w:r>
        <w:t xml:space="preserve">Only the </w:t>
      </w:r>
      <w:proofErr w:type="spellStart"/>
      <w:r>
        <w:t>eNB</w:t>
      </w:r>
      <w:proofErr w:type="spellEnd"/>
      <w:r>
        <w:t xml:space="preserve"> that receives the PRACH preamble needs to retrieve the NAS PDU from MME and respond with downlink transmission using the RNTI. This way while PRACH preamble and RNTI would be reserved in all the eNBs that page the UE, only </w:t>
      </w:r>
      <w:r w:rsidR="005B506C">
        <w:t>one</w:t>
      </w:r>
      <w:r>
        <w:t xml:space="preserve"> eNB will </w:t>
      </w:r>
      <w:r w:rsidR="005B506C">
        <w:t>need</w:t>
      </w:r>
      <w:r>
        <w:t xml:space="preserve"> downlink PDSCH resources for the actual payload. </w:t>
      </w:r>
    </w:p>
    <w:p w14:paraId="1D46C1DA" w14:textId="75AC5FD2" w:rsidR="001E3751" w:rsidRDefault="001E3751" w:rsidP="00CE3FB4">
      <w:pPr>
        <w:pStyle w:val="Observation"/>
      </w:pPr>
      <w:bookmarkStart w:id="14" w:name="_Toc967771"/>
      <w:bookmarkStart w:id="15" w:name="_Toc969981"/>
      <w:bookmarkStart w:id="16" w:name="_Toc1073033"/>
      <w:bookmarkStart w:id="17" w:name="_Toc1073155"/>
      <w:bookmarkStart w:id="18" w:name="_Toc1073320"/>
      <w:r>
        <w:lastRenderedPageBreak/>
        <w:t xml:space="preserve">In </w:t>
      </w:r>
      <w:r w:rsidR="000624FE">
        <w:t>DL</w:t>
      </w:r>
      <w:r w:rsidR="000B2F23">
        <w:t xml:space="preserve"> data after </w:t>
      </w:r>
      <w:r w:rsidR="000624FE">
        <w:t>preamble</w:t>
      </w:r>
      <w:r>
        <w:t xml:space="preserve">, only one </w:t>
      </w:r>
      <w:proofErr w:type="spellStart"/>
      <w:r>
        <w:t>eNB</w:t>
      </w:r>
      <w:proofErr w:type="spellEnd"/>
      <w:r>
        <w:t xml:space="preserve"> </w:t>
      </w:r>
      <w:r w:rsidR="001D57D8">
        <w:t>need to allocate</w:t>
      </w:r>
      <w:r>
        <w:t xml:space="preserve"> PDSCH resources for the actual payload.</w:t>
      </w:r>
      <w:bookmarkEnd w:id="14"/>
      <w:bookmarkEnd w:id="15"/>
      <w:bookmarkEnd w:id="16"/>
      <w:bookmarkEnd w:id="17"/>
      <w:bookmarkEnd w:id="18"/>
    </w:p>
    <w:p w14:paraId="27B885F7" w14:textId="5410A2EA" w:rsidR="00F5546F" w:rsidRDefault="00F5546F" w:rsidP="00F5546F">
      <w:pPr>
        <w:jc w:val="both"/>
      </w:pPr>
      <w:r>
        <w:t>This is illustrated in the following figure.</w:t>
      </w:r>
    </w:p>
    <w:p w14:paraId="6CF82460" w14:textId="579B8EB2" w:rsidR="00F5546F" w:rsidRDefault="00C75EAA" w:rsidP="00F5546F">
      <w:pPr>
        <w:keepNext/>
        <w:jc w:val="center"/>
      </w:pPr>
      <w:r>
        <w:object w:dxaOrig="13020" w:dyaOrig="8085" w14:anchorId="33DE7011">
          <v:shape id="_x0000_i1049" type="#_x0000_t75" style="width:468.5pt;height:292.5pt" o:ole="">
            <v:imagedata r:id="rId20" o:title=""/>
          </v:shape>
          <o:OLEObject Type="Embed" ProgID="Mscgen.Chart" ShapeID="_x0000_i1049" DrawAspect="Content" ObjectID="_1611686389" r:id="rId21"/>
        </w:object>
      </w:r>
    </w:p>
    <w:p w14:paraId="06987A4E" w14:textId="0A2D6E13" w:rsidR="00F5546F" w:rsidRDefault="00F5546F" w:rsidP="00F5546F">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sidR="000624FE">
        <w:t xml:space="preserve">DL </w:t>
      </w:r>
      <w:r>
        <w:t>data after preamble</w:t>
      </w:r>
      <w:r w:rsidR="008A5DC6">
        <w:t xml:space="preserve"> transmission</w:t>
      </w:r>
    </w:p>
    <w:p w14:paraId="327F0841" w14:textId="0BE47964" w:rsidR="00C975F2" w:rsidRDefault="0011517C" w:rsidP="008A349E">
      <w:pPr>
        <w:pStyle w:val="Heading2"/>
        <w:ind w:left="576"/>
        <w:jc w:val="both"/>
      </w:pPr>
      <w:r>
        <w:t>Msg4-A</w:t>
      </w:r>
      <w:r w:rsidR="009C77C3">
        <w:t>:</w:t>
      </w:r>
      <w:r>
        <w:t xml:space="preserve"> </w:t>
      </w:r>
      <w:r w:rsidR="009C77C3">
        <w:t>DL</w:t>
      </w:r>
      <w:r w:rsidR="00C975F2">
        <w:t xml:space="preserve"> data in Msg4</w:t>
      </w:r>
      <w:r w:rsidR="009C77C3">
        <w:t xml:space="preserve"> based on MO-EDT</w:t>
      </w:r>
    </w:p>
    <w:p w14:paraId="6BDC1F14" w14:textId="5711A46E" w:rsidR="00EC3611" w:rsidRDefault="008A349E" w:rsidP="00C975F2">
      <w:r>
        <w:t xml:space="preserve">In this option, the paging message should indicate that </w:t>
      </w:r>
      <w:r w:rsidR="000C7E11">
        <w:t xml:space="preserve">paging is for </w:t>
      </w:r>
      <w:r>
        <w:t xml:space="preserve">MT EDT </w:t>
      </w:r>
      <w:r w:rsidR="002361AF">
        <w:t>(i.e., MT-initiated DL EDT)</w:t>
      </w:r>
      <w:r>
        <w:t xml:space="preserve">, otherwise it is not clear whether UE should use </w:t>
      </w:r>
      <w:r w:rsidR="000C7E11">
        <w:t>EDT or no</w:t>
      </w:r>
      <w:r w:rsidR="00EC3611">
        <w:t>n-</w:t>
      </w:r>
      <w:r w:rsidR="000C7E11">
        <w:t>EDT procedure</w:t>
      </w:r>
      <w:r>
        <w:t xml:space="preserve">. </w:t>
      </w:r>
    </w:p>
    <w:p w14:paraId="228B01EA" w14:textId="18D2D904" w:rsidR="00C975F2" w:rsidRDefault="008A349E" w:rsidP="00C975F2">
      <w:r>
        <w:t xml:space="preserve">Other steps are </w:t>
      </w:r>
      <w:proofErr w:type="gramStart"/>
      <w:r>
        <w:t>similar to</w:t>
      </w:r>
      <w:proofErr w:type="gramEnd"/>
      <w:r>
        <w:t xml:space="preserve"> Rel-15 MO EDT, as depicted in figure below.</w:t>
      </w:r>
      <w:r w:rsidR="0075568D">
        <w:t xml:space="preserve"> </w:t>
      </w:r>
    </w:p>
    <w:p w14:paraId="063911F7" w14:textId="77777777" w:rsidR="00EE4231" w:rsidRDefault="0075568D" w:rsidP="00EE4231">
      <w:r>
        <w:t>After UE use</w:t>
      </w:r>
      <w:r w:rsidR="003F75C9">
        <w:t>s</w:t>
      </w:r>
      <w:r>
        <w:t xml:space="preserve"> EDT PRACH in step 5, network provides and EDT grant which is generally larger than the UE may need. Therefore</w:t>
      </w:r>
      <w:r w:rsidR="002361AF">
        <w:t>,</w:t>
      </w:r>
      <w:r>
        <w:t xml:space="preserve"> unnecessary padding is required in Msg3 UL</w:t>
      </w:r>
      <w:r w:rsidR="002361AF">
        <w:t xml:space="preserve">. </w:t>
      </w:r>
      <w:r w:rsidR="00EE4231">
        <w:t xml:space="preserve">Note, the RRC message and contents of Msg3 depend on CP or UP solution; however padding will be required in both cases. </w:t>
      </w:r>
    </w:p>
    <w:p w14:paraId="7F65FE49" w14:textId="70E7C337" w:rsidR="0075568D" w:rsidRDefault="0075568D" w:rsidP="00C975F2"/>
    <w:p w14:paraId="3C12F2C5" w14:textId="446BD256" w:rsidR="008A349E" w:rsidRDefault="0075568D" w:rsidP="008A349E">
      <w:pPr>
        <w:keepNext/>
        <w:jc w:val="center"/>
      </w:pPr>
      <w:r>
        <w:object w:dxaOrig="12660" w:dyaOrig="8625" w14:anchorId="694FF911">
          <v:shape id="_x0000_i1050" type="#_x0000_t75" style="width:456pt;height:312pt" o:ole="">
            <v:imagedata r:id="rId22" o:title=""/>
          </v:shape>
          <o:OLEObject Type="Embed" ProgID="Mscgen.Chart" ShapeID="_x0000_i1050" DrawAspect="Content" ObjectID="_1611686390" r:id="rId23"/>
        </w:object>
      </w:r>
    </w:p>
    <w:p w14:paraId="3DF83121" w14:textId="5ADDE527" w:rsidR="008A349E" w:rsidRDefault="008A349E" w:rsidP="008A349E">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xml:space="preserve"> </w:t>
      </w:r>
      <w:r w:rsidR="009C77C3">
        <w:t xml:space="preserve">DL </w:t>
      </w:r>
      <w:r>
        <w:t>data in Msg4</w:t>
      </w:r>
      <w:r w:rsidR="009C77C3">
        <w:t xml:space="preserve"> based on MO-EDT</w:t>
      </w:r>
    </w:p>
    <w:p w14:paraId="2E658409" w14:textId="77777777" w:rsidR="008A349E" w:rsidRPr="008B6890" w:rsidRDefault="008A349E" w:rsidP="008A349E"/>
    <w:p w14:paraId="2298A687" w14:textId="3A17A495" w:rsidR="00F5546F" w:rsidRDefault="001A710B" w:rsidP="008A349E">
      <w:pPr>
        <w:pStyle w:val="Heading1"/>
      </w:pPr>
      <w:r>
        <w:t xml:space="preserve">Comparison of different </w:t>
      </w:r>
      <w:r w:rsidR="00932839">
        <w:t xml:space="preserve">solution </w:t>
      </w:r>
      <w:r>
        <w:t>options</w:t>
      </w:r>
    </w:p>
    <w:p w14:paraId="1BC6DDF0" w14:textId="2B913E99" w:rsidR="004472FB" w:rsidRDefault="004472FB" w:rsidP="004472FB">
      <w:pPr>
        <w:jc w:val="both"/>
      </w:pPr>
      <w:bookmarkStart w:id="19" w:name="_Toc481529015"/>
      <w:bookmarkStart w:id="20" w:name="_Toc481580791"/>
      <w:bookmarkStart w:id="21" w:name="_Toc481740933"/>
      <w:bookmarkStart w:id="22" w:name="_Toc489359814"/>
      <w:bookmarkStart w:id="23" w:name="_Toc489361020"/>
      <w:bookmarkStart w:id="24" w:name="_Toc490081947"/>
      <w:bookmarkStart w:id="25" w:name="_Toc490082759"/>
      <w:bookmarkStart w:id="26" w:name="_Toc525652973"/>
      <w:bookmarkStart w:id="27" w:name="_Toc525659914"/>
      <w:bookmarkStart w:id="28" w:name="_Toc525659929"/>
      <w:bookmarkStart w:id="29" w:name="_Toc525661321"/>
      <w:bookmarkStart w:id="30" w:name="_Toc525661410"/>
      <w:r>
        <w:t>Among the options above, the first option may have high paging overhead, unless the payload is very small. The second option may need many eNBs to allocate PDSCH resources for a single UE in IDLE mode as the network would not</w:t>
      </w:r>
      <w:r w:rsidR="00231DDA">
        <w:t xml:space="preserve"> exactly</w:t>
      </w:r>
      <w:r>
        <w:t xml:space="preserve"> know where the UE is</w:t>
      </w:r>
      <w:r w:rsidR="00231DDA">
        <w:t xml:space="preserve"> camped</w:t>
      </w:r>
      <w:r>
        <w:t xml:space="preserve">. </w:t>
      </w:r>
      <w:r w:rsidR="00875307">
        <w:t>First and s</w:t>
      </w:r>
      <w:r>
        <w:t>econd option</w:t>
      </w:r>
      <w:r w:rsidR="00875307">
        <w:t>s</w:t>
      </w:r>
      <w:r>
        <w:t xml:space="preserve"> can be suitable for stationary/static UEs. </w:t>
      </w:r>
    </w:p>
    <w:p w14:paraId="4614A95B" w14:textId="0DACF72B" w:rsidR="00257E45" w:rsidRDefault="009C77C3" w:rsidP="00CE3FB4">
      <w:pPr>
        <w:pStyle w:val="Observation"/>
      </w:pPr>
      <w:bookmarkStart w:id="31" w:name="_Toc528795424"/>
      <w:bookmarkStart w:id="32" w:name="_Toc528795458"/>
      <w:bookmarkStart w:id="33" w:name="_Toc528833520"/>
      <w:bookmarkStart w:id="34" w:name="_Toc528852920"/>
      <w:bookmarkStart w:id="35" w:name="_Toc967772"/>
      <w:bookmarkStart w:id="36" w:name="_Toc969982"/>
      <w:bookmarkStart w:id="37" w:name="_Toc1073034"/>
      <w:bookmarkStart w:id="38" w:name="_Toc1073156"/>
      <w:bookmarkStart w:id="39" w:name="_Toc1073321"/>
      <w:r>
        <w:t xml:space="preserve">DL </w:t>
      </w:r>
      <w:r w:rsidR="00257E45">
        <w:t>data in paging message may increase paging overhead unless the payload is very small.</w:t>
      </w:r>
      <w:bookmarkEnd w:id="31"/>
      <w:bookmarkEnd w:id="32"/>
      <w:bookmarkEnd w:id="33"/>
      <w:bookmarkEnd w:id="34"/>
      <w:bookmarkEnd w:id="35"/>
      <w:bookmarkEnd w:id="36"/>
      <w:bookmarkEnd w:id="37"/>
      <w:bookmarkEnd w:id="38"/>
      <w:bookmarkEnd w:id="39"/>
    </w:p>
    <w:p w14:paraId="7CEC683F" w14:textId="55BD812F" w:rsidR="00776650" w:rsidRPr="00776650" w:rsidRDefault="009C77C3" w:rsidP="00CE3FB4">
      <w:pPr>
        <w:pStyle w:val="Observation"/>
      </w:pPr>
      <w:bookmarkStart w:id="40" w:name="_Toc528795425"/>
      <w:bookmarkStart w:id="41" w:name="_Toc528795459"/>
      <w:bookmarkStart w:id="42" w:name="_Toc528833521"/>
      <w:bookmarkStart w:id="43" w:name="_Toc528852921"/>
      <w:bookmarkStart w:id="44" w:name="_Toc967773"/>
      <w:bookmarkStart w:id="45" w:name="_Toc969983"/>
      <w:bookmarkStart w:id="46" w:name="_Toc1073035"/>
      <w:bookmarkStart w:id="47" w:name="_Toc1073157"/>
      <w:bookmarkStart w:id="48" w:name="_Toc1073322"/>
      <w:r>
        <w:t xml:space="preserve">DL </w:t>
      </w:r>
      <w:r w:rsidR="00832FF6">
        <w:t xml:space="preserve">data </w:t>
      </w:r>
      <w:r w:rsidR="00300E5E">
        <w:t xml:space="preserve">in paging message or </w:t>
      </w:r>
      <w:r w:rsidR="001704A9">
        <w:t>RNTI</w:t>
      </w:r>
      <w:r w:rsidR="00832FF6">
        <w:t xml:space="preserve"> in paging message may be suitable for stationary/static UEs.</w:t>
      </w:r>
      <w:bookmarkEnd w:id="40"/>
      <w:bookmarkEnd w:id="41"/>
      <w:bookmarkEnd w:id="42"/>
      <w:bookmarkEnd w:id="43"/>
      <w:bookmarkEnd w:id="44"/>
      <w:bookmarkEnd w:id="45"/>
      <w:bookmarkEnd w:id="46"/>
      <w:bookmarkEnd w:id="47"/>
      <w:bookmarkEnd w:id="48"/>
    </w:p>
    <w:p w14:paraId="49688845" w14:textId="77777777" w:rsidR="0018037A" w:rsidRDefault="004472FB" w:rsidP="00DC19B3">
      <w:pPr>
        <w:jc w:val="both"/>
      </w:pPr>
      <w:r>
        <w:t>The fourth option does not provide any gain</w:t>
      </w:r>
      <w:r w:rsidR="006D6B7D">
        <w:t xml:space="preserve"> in terms of amount of signalling steps</w:t>
      </w:r>
      <w:r>
        <w:t xml:space="preserve"> compared to Rel-15 DL EDT. </w:t>
      </w:r>
    </w:p>
    <w:p w14:paraId="0F086F4E" w14:textId="3CFAF1B2" w:rsidR="006E5534" w:rsidRDefault="006D6B7D" w:rsidP="00BF033F">
      <w:pPr>
        <w:jc w:val="both"/>
      </w:pPr>
      <w:r>
        <w:t>The</w:t>
      </w:r>
      <w:r w:rsidR="0018037A">
        <w:t xml:space="preserve"> main</w:t>
      </w:r>
      <w:r>
        <w:t xml:space="preserve"> strength of option 4 is that</w:t>
      </w:r>
      <w:r w:rsidR="0018037A">
        <w:t xml:space="preserve"> </w:t>
      </w:r>
      <w:r w:rsidR="006E783A">
        <w:t xml:space="preserve">at </w:t>
      </w:r>
      <w:r w:rsidR="0018037A">
        <w:t>the first look it may look as the simplest solution with</w:t>
      </w:r>
      <w:r>
        <w:t xml:space="preserve"> the</w:t>
      </w:r>
      <w:r w:rsidR="0018037A">
        <w:t xml:space="preserve"> least</w:t>
      </w:r>
      <w:r>
        <w:t xml:space="preserve"> specification impact</w:t>
      </w:r>
      <w:r w:rsidR="001E23E8">
        <w:t xml:space="preserve"> as most of the steps are similar to Rel-15 EDT</w:t>
      </w:r>
      <w:r w:rsidR="00B90D42">
        <w:t>; however, after careful analysis, that may not be the case</w:t>
      </w:r>
      <w:r>
        <w:t xml:space="preserve">. </w:t>
      </w:r>
      <w:r w:rsidR="001E23E8">
        <w:t>For example, at least the MT-EDT indication needs to be added in the paging message as described above, and solution to avoid overscheduling would need to be specified as described next.</w:t>
      </w:r>
    </w:p>
    <w:p w14:paraId="0C4E904F" w14:textId="79903FDD" w:rsidR="00DC19B3" w:rsidRDefault="0018037A" w:rsidP="00DC19B3">
      <w:pPr>
        <w:jc w:val="both"/>
      </w:pPr>
      <w:r>
        <w:t>One of t</w:t>
      </w:r>
      <w:r w:rsidR="006D6B7D">
        <w:t>he disadvantage</w:t>
      </w:r>
      <w:r w:rsidR="00BF033F">
        <w:t>s</w:t>
      </w:r>
      <w:r w:rsidR="006D6B7D">
        <w:t xml:space="preserve"> of option 4 is that UE would be provided with unnecessarily large EDT grant, </w:t>
      </w:r>
      <w:r w:rsidR="006E783A">
        <w:t xml:space="preserve">hence </w:t>
      </w:r>
      <w:r w:rsidR="006D6B7D">
        <w:t>padding is required to be transmitted in the UL, resulting in unnecessary power consumption</w:t>
      </w:r>
      <w:r>
        <w:t xml:space="preserve"> at UE side and resource wastage at network side</w:t>
      </w:r>
      <w:r w:rsidR="006D6B7D">
        <w:t xml:space="preserve">. </w:t>
      </w:r>
    </w:p>
    <w:p w14:paraId="661E74CE" w14:textId="6211BFAA" w:rsidR="0018037A" w:rsidRDefault="001D57D8" w:rsidP="00CE3FB4">
      <w:pPr>
        <w:pStyle w:val="Observation"/>
      </w:pPr>
      <w:bookmarkStart w:id="49" w:name="_Toc528795426"/>
      <w:bookmarkStart w:id="50" w:name="_Toc528795460"/>
      <w:bookmarkStart w:id="51" w:name="_Toc528833522"/>
      <w:bookmarkStart w:id="52" w:name="_Toc528852922"/>
      <w:bookmarkStart w:id="53" w:name="_Toc967774"/>
      <w:bookmarkStart w:id="54" w:name="_Toc969984"/>
      <w:bookmarkStart w:id="55" w:name="_Toc1073036"/>
      <w:bookmarkStart w:id="56" w:name="_Toc1073158"/>
      <w:bookmarkStart w:id="57" w:name="_Toc1073323"/>
      <w:r>
        <w:lastRenderedPageBreak/>
        <w:t xml:space="preserve">DL </w:t>
      </w:r>
      <w:r w:rsidR="0018037A">
        <w:t xml:space="preserve">data in Msg4 causes overscheduling for Msg3 requiring </w:t>
      </w:r>
      <w:r w:rsidR="00AE33B0">
        <w:t xml:space="preserve">UL </w:t>
      </w:r>
      <w:r w:rsidR="0018037A">
        <w:t>padding which results in UE power consumption</w:t>
      </w:r>
      <w:r w:rsidR="00AE33B0">
        <w:t xml:space="preserve"> and resource wastage</w:t>
      </w:r>
      <w:r w:rsidR="0018037A">
        <w:t>.</w:t>
      </w:r>
      <w:bookmarkEnd w:id="49"/>
      <w:bookmarkEnd w:id="50"/>
      <w:bookmarkEnd w:id="51"/>
      <w:bookmarkEnd w:id="52"/>
      <w:bookmarkEnd w:id="53"/>
      <w:bookmarkEnd w:id="54"/>
      <w:bookmarkEnd w:id="55"/>
      <w:bookmarkEnd w:id="56"/>
      <w:bookmarkEnd w:id="57"/>
    </w:p>
    <w:p w14:paraId="3258F7EF" w14:textId="628B04DB" w:rsidR="00DC19B3" w:rsidRDefault="00DC19B3" w:rsidP="00DC19B3">
      <w:pPr>
        <w:jc w:val="both"/>
      </w:pPr>
      <w:r>
        <w:t xml:space="preserve">It may be argued that MT-EDT specific TBS can solve this issue. But that is not entirely correct because at this </w:t>
      </w:r>
      <w:r w:rsidR="006E783A">
        <w:t>step of the procedure</w:t>
      </w:r>
      <w:r>
        <w:t xml:space="preserve"> eNB does not know whether the UE is intending MO-EDT </w:t>
      </w:r>
      <w:r w:rsidR="006E783A">
        <w:t xml:space="preserve">or </w:t>
      </w:r>
      <w:r>
        <w:t xml:space="preserve">is responding to MT-EDT. </w:t>
      </w:r>
    </w:p>
    <w:p w14:paraId="3206164C" w14:textId="713CE239" w:rsidR="00DC19B3" w:rsidRDefault="00DC19B3" w:rsidP="00CE3FB4">
      <w:pPr>
        <w:pStyle w:val="Observation"/>
      </w:pPr>
      <w:bookmarkStart w:id="58" w:name="_Toc528795427"/>
      <w:bookmarkStart w:id="59" w:name="_Toc528795461"/>
      <w:bookmarkStart w:id="60" w:name="_Toc528833523"/>
      <w:bookmarkStart w:id="61" w:name="_Toc528852923"/>
      <w:bookmarkStart w:id="62" w:name="_Toc967775"/>
      <w:bookmarkStart w:id="63" w:name="_Toc969985"/>
      <w:bookmarkStart w:id="64" w:name="_Toc1073037"/>
      <w:bookmarkStart w:id="65" w:name="_Toc1073159"/>
      <w:bookmarkStart w:id="66" w:name="_Toc1073324"/>
      <w:r>
        <w:t>MT-EDT specific TBS does not solve the problem of unnecessary Msg3 padding in option 4.</w:t>
      </w:r>
      <w:bookmarkEnd w:id="58"/>
      <w:bookmarkEnd w:id="59"/>
      <w:bookmarkEnd w:id="60"/>
      <w:bookmarkEnd w:id="61"/>
      <w:bookmarkEnd w:id="62"/>
      <w:bookmarkEnd w:id="63"/>
      <w:bookmarkEnd w:id="64"/>
      <w:bookmarkEnd w:id="65"/>
      <w:bookmarkEnd w:id="66"/>
    </w:p>
    <w:p w14:paraId="7A77746B" w14:textId="5DD42612" w:rsidR="00DC19B3" w:rsidRDefault="0018037A" w:rsidP="00DC19B3">
      <w:pPr>
        <w:jc w:val="both"/>
      </w:pPr>
      <w:r>
        <w:t>Additionally</w:t>
      </w:r>
      <w:r w:rsidR="00DC19B3">
        <w:t xml:space="preserve">, based on Rel-15 experience, this involves several LS exchanges with RAN1 as it introduces </w:t>
      </w:r>
      <w:r>
        <w:t xml:space="preserve">further work in </w:t>
      </w:r>
      <w:r w:rsidR="00DC19B3">
        <w:t xml:space="preserve">RAN1 </w:t>
      </w:r>
      <w:r>
        <w:t>side, which nullifies the main strength of option 4 (spec impact)</w:t>
      </w:r>
      <w:r w:rsidR="00DC19B3">
        <w:t>.</w:t>
      </w:r>
    </w:p>
    <w:p w14:paraId="53BA2DAC" w14:textId="77777777" w:rsidR="00DC19B3" w:rsidRDefault="00DC19B3" w:rsidP="00CE3FB4">
      <w:pPr>
        <w:pStyle w:val="Observation"/>
      </w:pPr>
      <w:bookmarkStart w:id="67" w:name="_Toc528795428"/>
      <w:bookmarkStart w:id="68" w:name="_Toc528795462"/>
      <w:bookmarkStart w:id="69" w:name="_Toc528833524"/>
      <w:bookmarkStart w:id="70" w:name="_Toc528852924"/>
      <w:bookmarkStart w:id="71" w:name="_Toc967776"/>
      <w:bookmarkStart w:id="72" w:name="_Toc969986"/>
      <w:bookmarkStart w:id="73" w:name="_Toc1073038"/>
      <w:bookmarkStart w:id="74" w:name="_Toc1073160"/>
      <w:bookmarkStart w:id="75" w:name="_Toc1073325"/>
      <w:r>
        <w:t xml:space="preserve">It is unnecessary and undesirable </w:t>
      </w:r>
      <w:r w:rsidRPr="006E5534">
        <w:t>to</w:t>
      </w:r>
      <w:r>
        <w:t xml:space="preserve"> introduce MT-EDT specific TBS for Msg3.</w:t>
      </w:r>
      <w:bookmarkEnd w:id="67"/>
      <w:bookmarkEnd w:id="68"/>
      <w:bookmarkEnd w:id="69"/>
      <w:bookmarkEnd w:id="70"/>
      <w:bookmarkEnd w:id="71"/>
      <w:bookmarkEnd w:id="72"/>
      <w:bookmarkEnd w:id="73"/>
      <w:bookmarkEnd w:id="74"/>
      <w:bookmarkEnd w:id="75"/>
    </w:p>
    <w:p w14:paraId="30BAACBF" w14:textId="77777777" w:rsidR="00E30D69" w:rsidRDefault="00E30D69" w:rsidP="00E30D69">
      <w:pPr>
        <w:jc w:val="both"/>
      </w:pPr>
      <w:r>
        <w:t xml:space="preserve">It may also be argued that Msg3 overscheduling can be solved by using legacy (non-EDT) Msg1 and Msg2 for MT-EDT, e.g., see [5]. However, the problem with such proposal is that network does not know whether the UE is ready to receive DL data in msg4. Note that according to the procedure for legacy RRC suspend/resume (without Rel-15 EDT), the UE cannot receive DL data in msg4 (in </w:t>
      </w:r>
      <w:proofErr w:type="spellStart"/>
      <w:r>
        <w:t>RRCConnectionRelease</w:t>
      </w:r>
      <w:proofErr w:type="spellEnd"/>
      <w:r>
        <w:t xml:space="preserve"> or </w:t>
      </w:r>
      <w:proofErr w:type="spellStart"/>
      <w:r>
        <w:t>RRCConnectionResume</w:t>
      </w:r>
      <w:proofErr w:type="spellEnd"/>
      <w:r>
        <w:t>), because the radio bearers are not resumed yet. So, the UE must follow Rel-15 EDT procedure for being able to receive DL data in msg4. For this, UE needs to be aware that MT-EDT is being performed.</w:t>
      </w:r>
    </w:p>
    <w:p w14:paraId="0481D90F" w14:textId="1C77F27F" w:rsidR="00E30D69" w:rsidRDefault="00E30D69" w:rsidP="00E30D69">
      <w:pPr>
        <w:pStyle w:val="Observation"/>
      </w:pPr>
      <w:bookmarkStart w:id="76" w:name="_Toc969987"/>
      <w:bookmarkStart w:id="77" w:name="_Toc1073039"/>
      <w:bookmarkStart w:id="78" w:name="_Toc1073161"/>
      <w:bookmarkStart w:id="79" w:name="_Toc1073326"/>
      <w:r>
        <w:t>For DL in Msg4 based on MT-EDT to work, the UE should be aware that MT-EDT is being initiated by the network.</w:t>
      </w:r>
      <w:bookmarkEnd w:id="76"/>
      <w:bookmarkEnd w:id="77"/>
      <w:bookmarkEnd w:id="78"/>
      <w:bookmarkEnd w:id="79"/>
    </w:p>
    <w:p w14:paraId="409EB14D" w14:textId="76940D35" w:rsidR="00E405F8" w:rsidRPr="00E405F8" w:rsidRDefault="00E405F8" w:rsidP="00E405F8">
      <w:pPr>
        <w:pStyle w:val="Observation"/>
      </w:pPr>
      <w:bookmarkStart w:id="80" w:name="_Toc1073040"/>
      <w:bookmarkStart w:id="81" w:name="_Toc1073162"/>
      <w:bookmarkStart w:id="82" w:name="_Toc1073327"/>
      <w:r>
        <w:t>Legacy Msg1 and Msg2 cannot be used for MT EDT.</w:t>
      </w:r>
      <w:bookmarkEnd w:id="80"/>
      <w:bookmarkEnd w:id="81"/>
      <w:bookmarkEnd w:id="82"/>
      <w:r>
        <w:t xml:space="preserve"> </w:t>
      </w:r>
    </w:p>
    <w:p w14:paraId="734DF60A" w14:textId="0213ECA7" w:rsidR="004472FB" w:rsidRDefault="006E783A" w:rsidP="008A349E">
      <w:pPr>
        <w:jc w:val="both"/>
      </w:pPr>
      <w:r>
        <w:t xml:space="preserve">As summarized in Table 1 below, </w:t>
      </w:r>
      <w:r w:rsidR="00E30D69">
        <w:t>DL</w:t>
      </w:r>
      <w:r w:rsidR="004472FB">
        <w:t xml:space="preserve"> data after preamble</w:t>
      </w:r>
      <w:r w:rsidR="004472FB" w:rsidRPr="001C348B">
        <w:t xml:space="preserve"> </w:t>
      </w:r>
      <w:r w:rsidR="004472FB">
        <w:t xml:space="preserve">transmission is the most efficient one considering the trade-off between UE power consumption (number of messages involved for small data transmission) and resource efficiency from network perspective. In addition, above methods can be achieved with enhancements mostly handled by RAN2 keeping the impact minimal to other WGs. </w:t>
      </w:r>
    </w:p>
    <w:p w14:paraId="22E209DC" w14:textId="3502476F" w:rsidR="00AE33B0" w:rsidRDefault="009C3454" w:rsidP="00CE3FB4">
      <w:pPr>
        <w:pStyle w:val="Observation"/>
      </w:pPr>
      <w:bookmarkStart w:id="83" w:name="_Toc528795429"/>
      <w:bookmarkStart w:id="84" w:name="_Toc528795463"/>
      <w:bookmarkStart w:id="85" w:name="_Toc528833525"/>
      <w:bookmarkStart w:id="86" w:name="_Toc528852925"/>
      <w:bookmarkStart w:id="87" w:name="_Toc967777"/>
      <w:bookmarkStart w:id="88" w:name="_Toc969988"/>
      <w:bookmarkStart w:id="89" w:name="_Toc1073041"/>
      <w:bookmarkStart w:id="90" w:name="_Toc1073163"/>
      <w:bookmarkStart w:id="91" w:name="_Toc1073328"/>
      <w:r>
        <w:t>DL</w:t>
      </w:r>
      <w:r w:rsidR="00AE33B0">
        <w:t xml:space="preserve"> data after preamble transmission is a reasonable trade-off for MT EDT.</w:t>
      </w:r>
      <w:bookmarkEnd w:id="83"/>
      <w:bookmarkEnd w:id="84"/>
      <w:bookmarkEnd w:id="85"/>
      <w:bookmarkEnd w:id="86"/>
      <w:bookmarkEnd w:id="87"/>
      <w:bookmarkEnd w:id="88"/>
      <w:bookmarkEnd w:id="89"/>
      <w:bookmarkEnd w:id="90"/>
      <w:bookmarkEnd w:id="91"/>
    </w:p>
    <w:p w14:paraId="41662CAA" w14:textId="383ED342" w:rsidR="00932839" w:rsidRDefault="00932839" w:rsidP="00932839">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Comparison of different MT EDT solution</w:t>
      </w:r>
      <w:r w:rsidR="00D800CB">
        <w:t xml:space="preserve"> option</w:t>
      </w:r>
      <w:r>
        <w:t>s</w:t>
      </w:r>
    </w:p>
    <w:tbl>
      <w:tblPr>
        <w:tblStyle w:val="TableGrid"/>
        <w:tblW w:w="8728" w:type="dxa"/>
        <w:jc w:val="center"/>
        <w:tblLook w:val="04A0" w:firstRow="1" w:lastRow="0" w:firstColumn="1" w:lastColumn="0" w:noHBand="0" w:noVBand="1"/>
      </w:tblPr>
      <w:tblGrid>
        <w:gridCol w:w="1885"/>
        <w:gridCol w:w="3510"/>
        <w:gridCol w:w="3333"/>
      </w:tblGrid>
      <w:tr w:rsidR="00932839" w14:paraId="14B97534" w14:textId="77777777" w:rsidTr="00982B92">
        <w:trPr>
          <w:jc w:val="center"/>
        </w:trPr>
        <w:tc>
          <w:tcPr>
            <w:tcW w:w="1885" w:type="dxa"/>
          </w:tcPr>
          <w:p w14:paraId="07CC451C" w14:textId="77777777" w:rsidR="00932839" w:rsidRPr="007343D3" w:rsidRDefault="00932839" w:rsidP="007F2DDE">
            <w:pPr>
              <w:jc w:val="both"/>
              <w:rPr>
                <w:b/>
                <w:i/>
              </w:rPr>
            </w:pPr>
            <w:r w:rsidRPr="007343D3">
              <w:rPr>
                <w:b/>
                <w:i/>
              </w:rPr>
              <w:t>Option</w:t>
            </w:r>
          </w:p>
        </w:tc>
        <w:tc>
          <w:tcPr>
            <w:tcW w:w="3510" w:type="dxa"/>
          </w:tcPr>
          <w:p w14:paraId="4284045C" w14:textId="77777777" w:rsidR="00932839" w:rsidRPr="007343D3" w:rsidRDefault="00932839" w:rsidP="007F2DDE">
            <w:pPr>
              <w:jc w:val="both"/>
              <w:rPr>
                <w:b/>
                <w:i/>
              </w:rPr>
            </w:pPr>
            <w:r w:rsidRPr="007343D3">
              <w:rPr>
                <w:b/>
                <w:i/>
              </w:rPr>
              <w:t>Pros</w:t>
            </w:r>
          </w:p>
        </w:tc>
        <w:tc>
          <w:tcPr>
            <w:tcW w:w="3333" w:type="dxa"/>
          </w:tcPr>
          <w:p w14:paraId="5DA8184F" w14:textId="77777777" w:rsidR="00932839" w:rsidRPr="007343D3" w:rsidRDefault="00932839" w:rsidP="007F2DDE">
            <w:pPr>
              <w:jc w:val="both"/>
              <w:rPr>
                <w:b/>
                <w:i/>
              </w:rPr>
            </w:pPr>
            <w:r w:rsidRPr="007343D3">
              <w:rPr>
                <w:b/>
                <w:i/>
              </w:rPr>
              <w:t>Cons</w:t>
            </w:r>
          </w:p>
        </w:tc>
      </w:tr>
      <w:tr w:rsidR="00932839" w14:paraId="4B305ACC" w14:textId="77777777" w:rsidTr="00982B92">
        <w:trPr>
          <w:jc w:val="center"/>
        </w:trPr>
        <w:tc>
          <w:tcPr>
            <w:tcW w:w="1885" w:type="dxa"/>
          </w:tcPr>
          <w:p w14:paraId="29D211F3" w14:textId="516A80EF" w:rsidR="00932839" w:rsidRDefault="006E783A" w:rsidP="007F2DDE">
            <w:r>
              <w:t xml:space="preserve">1. </w:t>
            </w:r>
            <w:r w:rsidR="00296CEC">
              <w:t>Paging-A</w:t>
            </w:r>
          </w:p>
        </w:tc>
        <w:tc>
          <w:tcPr>
            <w:tcW w:w="3510" w:type="dxa"/>
          </w:tcPr>
          <w:p w14:paraId="6C79389E" w14:textId="2329CD95" w:rsidR="00932839" w:rsidRDefault="00932839" w:rsidP="00771868">
            <w:pPr>
              <w:pStyle w:val="ListParagraph"/>
              <w:numPr>
                <w:ilvl w:val="0"/>
                <w:numId w:val="44"/>
              </w:numPr>
            </w:pPr>
            <w:r>
              <w:t>Most optimal solution from power consumption point of view</w:t>
            </w:r>
            <w:r w:rsidR="00066A62">
              <w:t xml:space="preserve"> without considering impact to other UEs</w:t>
            </w:r>
            <w:r>
              <w:t>.</w:t>
            </w:r>
          </w:p>
          <w:p w14:paraId="7B076ABF" w14:textId="372980A8" w:rsidR="0074019E" w:rsidRDefault="0074019E" w:rsidP="00771868">
            <w:pPr>
              <w:pStyle w:val="ListParagraph"/>
              <w:numPr>
                <w:ilvl w:val="0"/>
                <w:numId w:val="44"/>
              </w:numPr>
            </w:pPr>
            <w:r>
              <w:t>Best suited for use cases with very small payload and stationary/static UE</w:t>
            </w:r>
          </w:p>
        </w:tc>
        <w:tc>
          <w:tcPr>
            <w:tcW w:w="3333" w:type="dxa"/>
          </w:tcPr>
          <w:p w14:paraId="6964D6A0" w14:textId="77777777" w:rsidR="00932839" w:rsidRDefault="00932839" w:rsidP="00771868">
            <w:pPr>
              <w:pStyle w:val="ListParagraph"/>
              <w:numPr>
                <w:ilvl w:val="0"/>
                <w:numId w:val="44"/>
              </w:numPr>
            </w:pPr>
            <w:r>
              <w:t>High downlink radio resource usage, especially where eNB does not know current coverage level.</w:t>
            </w:r>
          </w:p>
          <w:p w14:paraId="70D9DE3C" w14:textId="56A5B285" w:rsidR="001B4CCD" w:rsidRDefault="0046325F" w:rsidP="00771868">
            <w:pPr>
              <w:pStyle w:val="ListParagraph"/>
              <w:numPr>
                <w:ilvl w:val="0"/>
                <w:numId w:val="44"/>
              </w:numPr>
            </w:pPr>
            <w:r>
              <w:t xml:space="preserve">Multiple </w:t>
            </w:r>
            <w:r w:rsidR="001B4CCD">
              <w:t>eNB</w:t>
            </w:r>
            <w:r>
              <w:t>s</w:t>
            </w:r>
            <w:r w:rsidR="001B4CCD">
              <w:t xml:space="preserve"> need to transmit larger paging message in multiple cells if the UE is not</w:t>
            </w:r>
            <w:r>
              <w:t xml:space="preserve"> known to be</w:t>
            </w:r>
            <w:r w:rsidR="001B4CCD">
              <w:t xml:space="preserve"> stationary/static</w:t>
            </w:r>
          </w:p>
          <w:p w14:paraId="5027397E" w14:textId="77777777" w:rsidR="001B4CCD" w:rsidRDefault="001B4CCD" w:rsidP="00771868">
            <w:pPr>
              <w:pStyle w:val="ListParagraph"/>
              <w:numPr>
                <w:ilvl w:val="0"/>
                <w:numId w:val="44"/>
              </w:numPr>
            </w:pPr>
            <w:r>
              <w:t>Moderate specification impact</w:t>
            </w:r>
          </w:p>
          <w:p w14:paraId="66970890" w14:textId="030AE639" w:rsidR="00507A82" w:rsidRDefault="00507A82" w:rsidP="00771868">
            <w:pPr>
              <w:pStyle w:val="ListParagraph"/>
              <w:numPr>
                <w:ilvl w:val="0"/>
                <w:numId w:val="44"/>
              </w:numPr>
            </w:pPr>
            <w:r>
              <w:t>Increased power consumption for all other UEs</w:t>
            </w:r>
            <w:r w:rsidR="00066A62">
              <w:t>, i.e., network-wide average UE power consumption is higher, not only in the cell where UE is camped, but potentially in nearby cells as well</w:t>
            </w:r>
          </w:p>
        </w:tc>
      </w:tr>
      <w:tr w:rsidR="00932839" w14:paraId="10C87E6B" w14:textId="77777777" w:rsidTr="00982B92">
        <w:trPr>
          <w:jc w:val="center"/>
        </w:trPr>
        <w:tc>
          <w:tcPr>
            <w:tcW w:w="1885" w:type="dxa"/>
          </w:tcPr>
          <w:p w14:paraId="19181FD3" w14:textId="7DE1287D" w:rsidR="00932839" w:rsidRDefault="006E783A" w:rsidP="007F2DDE">
            <w:r>
              <w:lastRenderedPageBreak/>
              <w:t xml:space="preserve">2. </w:t>
            </w:r>
            <w:r w:rsidR="00296CEC">
              <w:t>Paging-B</w:t>
            </w:r>
          </w:p>
        </w:tc>
        <w:tc>
          <w:tcPr>
            <w:tcW w:w="3510" w:type="dxa"/>
          </w:tcPr>
          <w:p w14:paraId="0F4E5251" w14:textId="77777777" w:rsidR="00932839" w:rsidRDefault="00E14E98" w:rsidP="00771868">
            <w:pPr>
              <w:pStyle w:val="ListParagraph"/>
              <w:numPr>
                <w:ilvl w:val="0"/>
                <w:numId w:val="44"/>
              </w:numPr>
            </w:pPr>
            <w:r>
              <w:t xml:space="preserve">Significantly lower </w:t>
            </w:r>
            <w:r w:rsidR="006E783A">
              <w:t xml:space="preserve">power consumption as number of signalling steps are </w:t>
            </w:r>
            <w:r>
              <w:t>greatly reduced</w:t>
            </w:r>
          </w:p>
          <w:p w14:paraId="4D89A1B7" w14:textId="05ABFE1D" w:rsidR="0074019E" w:rsidRDefault="0074019E" w:rsidP="00771868">
            <w:pPr>
              <w:pStyle w:val="ListParagraph"/>
              <w:numPr>
                <w:ilvl w:val="0"/>
                <w:numId w:val="44"/>
              </w:numPr>
            </w:pPr>
            <w:r>
              <w:t>Best suited for stationary/static UE</w:t>
            </w:r>
          </w:p>
        </w:tc>
        <w:tc>
          <w:tcPr>
            <w:tcW w:w="3333" w:type="dxa"/>
          </w:tcPr>
          <w:p w14:paraId="24E4AF4B" w14:textId="2DBE6F29" w:rsidR="00932839" w:rsidRDefault="0046325F" w:rsidP="00771868">
            <w:pPr>
              <w:pStyle w:val="ListParagraph"/>
              <w:numPr>
                <w:ilvl w:val="0"/>
                <w:numId w:val="44"/>
              </w:numPr>
            </w:pPr>
            <w:r>
              <w:t xml:space="preserve">Multiple </w:t>
            </w:r>
            <w:r w:rsidR="006E783A">
              <w:t>eNB</w:t>
            </w:r>
            <w:r>
              <w:t>s</w:t>
            </w:r>
            <w:r w:rsidR="006E783A">
              <w:t xml:space="preserve"> need to allocate </w:t>
            </w:r>
            <w:r w:rsidR="001B4CCD">
              <w:t>D</w:t>
            </w:r>
            <w:r w:rsidR="006E783A">
              <w:t>L resources in multiple cells if the UE is not</w:t>
            </w:r>
            <w:r>
              <w:t xml:space="preserve"> known to be</w:t>
            </w:r>
            <w:r w:rsidR="006E783A">
              <w:t xml:space="preserve"> stationary/static</w:t>
            </w:r>
          </w:p>
          <w:p w14:paraId="340DCEEF" w14:textId="50973241" w:rsidR="001B4CCD" w:rsidRDefault="001B4CCD" w:rsidP="00771868">
            <w:pPr>
              <w:pStyle w:val="ListParagraph"/>
              <w:numPr>
                <w:ilvl w:val="0"/>
                <w:numId w:val="44"/>
              </w:numPr>
            </w:pPr>
            <w:r>
              <w:t>Moderate specification impact</w:t>
            </w:r>
          </w:p>
        </w:tc>
      </w:tr>
      <w:tr w:rsidR="00932839" w14:paraId="1333625E" w14:textId="77777777" w:rsidTr="00982B92">
        <w:trPr>
          <w:jc w:val="center"/>
        </w:trPr>
        <w:tc>
          <w:tcPr>
            <w:tcW w:w="1885" w:type="dxa"/>
          </w:tcPr>
          <w:p w14:paraId="76A68F4E" w14:textId="35D1C77A" w:rsidR="00932839" w:rsidRDefault="006E783A" w:rsidP="007F2DDE">
            <w:r>
              <w:t xml:space="preserve">3. </w:t>
            </w:r>
            <w:r w:rsidR="00296CEC">
              <w:t xml:space="preserve">DL </w:t>
            </w:r>
            <w:r w:rsidR="00932839">
              <w:t xml:space="preserve">data after </w:t>
            </w:r>
            <w:r w:rsidR="00E16CE1">
              <w:t xml:space="preserve">preamble </w:t>
            </w:r>
          </w:p>
        </w:tc>
        <w:tc>
          <w:tcPr>
            <w:tcW w:w="3510" w:type="dxa"/>
          </w:tcPr>
          <w:p w14:paraId="3482B72C" w14:textId="77777777" w:rsidR="009F2913" w:rsidRDefault="009F2913" w:rsidP="00771868">
            <w:pPr>
              <w:pStyle w:val="ListParagraph"/>
              <w:numPr>
                <w:ilvl w:val="0"/>
                <w:numId w:val="44"/>
              </w:numPr>
            </w:pPr>
            <w:proofErr w:type="spellStart"/>
            <w:r>
              <w:t>eNB</w:t>
            </w:r>
            <w:proofErr w:type="spellEnd"/>
            <w:r>
              <w:t xml:space="preserve"> allocates DL resources only in the cell the UE is camping on. </w:t>
            </w:r>
          </w:p>
          <w:p w14:paraId="3B5878D0" w14:textId="1C3D1B02" w:rsidR="009F2913" w:rsidRDefault="009F2913" w:rsidP="00771868">
            <w:pPr>
              <w:pStyle w:val="ListParagraph"/>
              <w:numPr>
                <w:ilvl w:val="0"/>
                <w:numId w:val="44"/>
              </w:numPr>
            </w:pPr>
            <w:r>
              <w:t>Avoid broadcasting heavy payload in multiple cells</w:t>
            </w:r>
          </w:p>
          <w:p w14:paraId="0BE7C630" w14:textId="058ADD4D" w:rsidR="00932839" w:rsidRDefault="005256DE" w:rsidP="00771868">
            <w:pPr>
              <w:pStyle w:val="ListParagraph"/>
              <w:numPr>
                <w:ilvl w:val="0"/>
                <w:numId w:val="44"/>
              </w:numPr>
            </w:pPr>
            <w:r>
              <w:t xml:space="preserve">Improved power consumption as number of signalling steps are </w:t>
            </w:r>
            <w:r w:rsidR="00E14E98">
              <w:t>reduced</w:t>
            </w:r>
          </w:p>
          <w:p w14:paraId="6ED4ABA1" w14:textId="3A4690BE" w:rsidR="005256DE" w:rsidRDefault="00E16CE1" w:rsidP="00E33EF3">
            <w:pPr>
              <w:pStyle w:val="ListParagraph"/>
              <w:numPr>
                <w:ilvl w:val="0"/>
                <w:numId w:val="44"/>
              </w:numPr>
            </w:pPr>
            <w:r>
              <w:t xml:space="preserve">Improved power consumption as </w:t>
            </w:r>
            <w:r w:rsidR="00296CEC">
              <w:t>PRACH preamble collision is avoided as dedicated preamble is used</w:t>
            </w:r>
          </w:p>
        </w:tc>
        <w:tc>
          <w:tcPr>
            <w:tcW w:w="3333" w:type="dxa"/>
          </w:tcPr>
          <w:p w14:paraId="0B440967" w14:textId="77777777" w:rsidR="00932839" w:rsidRDefault="001B4CCD" w:rsidP="00771868">
            <w:pPr>
              <w:pStyle w:val="ListParagraph"/>
              <w:numPr>
                <w:ilvl w:val="0"/>
                <w:numId w:val="44"/>
              </w:numPr>
            </w:pPr>
            <w:r>
              <w:t>Moderate specification impact</w:t>
            </w:r>
          </w:p>
          <w:p w14:paraId="6FC928E9" w14:textId="69B3E34A" w:rsidR="00507A82" w:rsidRDefault="00507A82" w:rsidP="00771868">
            <w:pPr>
              <w:pStyle w:val="ListParagraph"/>
              <w:numPr>
                <w:ilvl w:val="0"/>
                <w:numId w:val="44"/>
              </w:numPr>
            </w:pPr>
            <w:r>
              <w:t>Need to reserve</w:t>
            </w:r>
            <w:r w:rsidR="00E16CE1">
              <w:t xml:space="preserve"> dedicated</w:t>
            </w:r>
            <w:r>
              <w:t xml:space="preserve"> PRACH resources</w:t>
            </w:r>
          </w:p>
        </w:tc>
      </w:tr>
      <w:tr w:rsidR="00932839" w14:paraId="7277B06F" w14:textId="77777777" w:rsidTr="00982B92">
        <w:trPr>
          <w:jc w:val="center"/>
        </w:trPr>
        <w:tc>
          <w:tcPr>
            <w:tcW w:w="1885" w:type="dxa"/>
          </w:tcPr>
          <w:p w14:paraId="35515D08" w14:textId="2AFDFE62" w:rsidR="00932839" w:rsidRDefault="006E783A" w:rsidP="007F2DDE">
            <w:r>
              <w:t xml:space="preserve">4. </w:t>
            </w:r>
            <w:r w:rsidR="00932839">
              <w:t>Msg4</w:t>
            </w:r>
            <w:r w:rsidR="00296CEC">
              <w:t>-A</w:t>
            </w:r>
          </w:p>
        </w:tc>
        <w:tc>
          <w:tcPr>
            <w:tcW w:w="3510" w:type="dxa"/>
          </w:tcPr>
          <w:p w14:paraId="0D6ACE2E" w14:textId="0828C09C" w:rsidR="00932839" w:rsidRDefault="00932839" w:rsidP="00771868">
            <w:pPr>
              <w:pStyle w:val="ListParagraph"/>
              <w:numPr>
                <w:ilvl w:val="0"/>
                <w:numId w:val="44"/>
              </w:numPr>
            </w:pPr>
            <w:r>
              <w:t>Minim</w:t>
            </w:r>
            <w:r w:rsidR="00B90D42">
              <w:t>um</w:t>
            </w:r>
            <w:r>
              <w:t xml:space="preserve"> spec changes </w:t>
            </w:r>
            <w:r w:rsidR="000B2218">
              <w:t xml:space="preserve">anticipated </w:t>
            </w:r>
            <w:r w:rsidR="00B90D42">
              <w:t>among the solution options</w:t>
            </w:r>
            <w:r>
              <w:t>.</w:t>
            </w:r>
          </w:p>
          <w:p w14:paraId="55747F1F" w14:textId="1E71E635" w:rsidR="00932839" w:rsidRDefault="00932839" w:rsidP="007F2DDE"/>
        </w:tc>
        <w:tc>
          <w:tcPr>
            <w:tcW w:w="3333" w:type="dxa"/>
          </w:tcPr>
          <w:p w14:paraId="713D9BE1" w14:textId="4C8018FE" w:rsidR="00932839" w:rsidRDefault="00932839" w:rsidP="00771868">
            <w:pPr>
              <w:pStyle w:val="ListParagraph"/>
              <w:numPr>
                <w:ilvl w:val="0"/>
                <w:numId w:val="44"/>
              </w:numPr>
            </w:pPr>
            <w:r>
              <w:t>Potentially wasted PDSCH resources</w:t>
            </w:r>
            <w:r w:rsidR="0042153B">
              <w:t xml:space="preserve"> due to overscheduling of Msg3</w:t>
            </w:r>
            <w:r>
              <w:t>.</w:t>
            </w:r>
          </w:p>
          <w:p w14:paraId="3E22D9EA" w14:textId="77777777" w:rsidR="0042153B" w:rsidRDefault="0042153B" w:rsidP="00771868">
            <w:pPr>
              <w:pStyle w:val="ListParagraph"/>
              <w:numPr>
                <w:ilvl w:val="0"/>
                <w:numId w:val="44"/>
              </w:numPr>
            </w:pPr>
            <w:r>
              <w:t>Potentially increased UE power consumption due to need of padding tx in Msg3</w:t>
            </w:r>
          </w:p>
          <w:p w14:paraId="6391FBD9" w14:textId="6D14CAA5" w:rsidR="0042153B" w:rsidRDefault="00932839" w:rsidP="00771868">
            <w:pPr>
              <w:pStyle w:val="ListParagraph"/>
              <w:numPr>
                <w:ilvl w:val="0"/>
                <w:numId w:val="44"/>
              </w:numPr>
            </w:pPr>
            <w:r>
              <w:t xml:space="preserve">Delay </w:t>
            </w:r>
            <w:r w:rsidR="00E16CE1">
              <w:t>and</w:t>
            </w:r>
            <w:r>
              <w:t xml:space="preserve"> power consumption to deliver MT data no better than Rel</w:t>
            </w:r>
            <w:r w:rsidR="005256DE">
              <w:t>-</w:t>
            </w:r>
            <w:r>
              <w:t>15 MO EDT.</w:t>
            </w:r>
          </w:p>
        </w:tc>
      </w:tr>
    </w:tbl>
    <w:p w14:paraId="74B89525" w14:textId="77777777" w:rsidR="00932839" w:rsidRDefault="00932839" w:rsidP="00932839">
      <w:pPr>
        <w:jc w:val="both"/>
      </w:pPr>
    </w:p>
    <w:p w14:paraId="0D9CD52B" w14:textId="77777777" w:rsidR="00CE3FB4" w:rsidRDefault="00CE3FB4" w:rsidP="00CE3FB4">
      <w:pPr>
        <w:jc w:val="both"/>
      </w:pPr>
      <w:r>
        <w:t xml:space="preserve">One commonality of all the above options is that the MT-initiated DL EDT relies on MT-EDT indication in paging message. </w:t>
      </w:r>
      <w:r w:rsidRPr="00D707CC">
        <w:t>Therefore, we propose:</w:t>
      </w:r>
    </w:p>
    <w:p w14:paraId="54AA8F16" w14:textId="77777777" w:rsidR="00CE3FB4" w:rsidRDefault="00CE3FB4" w:rsidP="00CE3FB4">
      <w:pPr>
        <w:pStyle w:val="Proposal"/>
      </w:pPr>
      <w:bookmarkStart w:id="92" w:name="_Toc969989"/>
      <w:bookmarkStart w:id="93" w:name="_Toc1073042"/>
      <w:bookmarkStart w:id="94" w:name="_Toc1073044"/>
      <w:r>
        <w:t>MT-EDT indication is included in paging message.</w:t>
      </w:r>
      <w:bookmarkEnd w:id="92"/>
      <w:bookmarkEnd w:id="93"/>
      <w:bookmarkEnd w:id="94"/>
    </w:p>
    <w:p w14:paraId="6A57BACF" w14:textId="6EBB43BA" w:rsidR="00AE33B0" w:rsidRPr="00AE33B0" w:rsidRDefault="00AE33B0" w:rsidP="00BF033F">
      <w:r>
        <w:t>Based on the above discussion</w:t>
      </w:r>
      <w:r w:rsidR="00073C11">
        <w:t xml:space="preserve"> and comparison o</w:t>
      </w:r>
      <w:r w:rsidR="007E01A8">
        <w:t>f different solution options on the table</w:t>
      </w:r>
      <w:r>
        <w:t>, we propose RAN2 to agree that:</w:t>
      </w:r>
    </w:p>
    <w:p w14:paraId="14097B7E" w14:textId="2CBA4393" w:rsidR="00F5546F" w:rsidRDefault="00AE460D">
      <w:pPr>
        <w:pStyle w:val="Proposal"/>
      </w:pPr>
      <w:bookmarkStart w:id="95" w:name="_Toc525661465"/>
      <w:bookmarkStart w:id="96" w:name="_Toc525718856"/>
      <w:bookmarkStart w:id="97" w:name="_Toc525718913"/>
      <w:bookmarkStart w:id="98" w:name="_Toc525737898"/>
      <w:bookmarkStart w:id="99" w:name="_Toc528795473"/>
      <w:bookmarkStart w:id="100" w:name="_Toc528833527"/>
      <w:bookmarkStart w:id="101" w:name="_Toc528852927"/>
      <w:bookmarkStart w:id="102" w:name="_Toc967779"/>
      <w:bookmarkStart w:id="103" w:name="_Toc969990"/>
      <w:bookmarkStart w:id="104" w:name="_Toc1073043"/>
      <w:bookmarkStart w:id="105" w:name="_Toc1073045"/>
      <w:r>
        <w:t xml:space="preserve">DL </w:t>
      </w:r>
      <w:r w:rsidR="00AE33B0">
        <w:t>data after preamble transmission is baseline for MT EDT</w:t>
      </w:r>
      <w:r w:rsidR="00F5546F">
        <w:t>.</w:t>
      </w:r>
      <w:bookmarkEnd w:id="19"/>
      <w:bookmarkEnd w:id="20"/>
      <w:bookmarkEnd w:id="21"/>
      <w:bookmarkEnd w:id="22"/>
      <w:bookmarkEnd w:id="23"/>
      <w:bookmarkEnd w:id="24"/>
      <w:bookmarkEnd w:id="25"/>
      <w:bookmarkEnd w:id="26"/>
      <w:bookmarkEnd w:id="27"/>
      <w:bookmarkEnd w:id="28"/>
      <w:bookmarkEnd w:id="29"/>
      <w:bookmarkEnd w:id="30"/>
      <w:bookmarkEnd w:id="95"/>
      <w:bookmarkEnd w:id="96"/>
      <w:bookmarkEnd w:id="97"/>
      <w:bookmarkEnd w:id="98"/>
      <w:bookmarkEnd w:id="99"/>
      <w:bookmarkEnd w:id="100"/>
      <w:bookmarkEnd w:id="101"/>
      <w:bookmarkEnd w:id="102"/>
      <w:bookmarkEnd w:id="103"/>
      <w:bookmarkEnd w:id="104"/>
      <w:bookmarkEnd w:id="105"/>
    </w:p>
    <w:p w14:paraId="52137BAA" w14:textId="041468DD" w:rsidR="00572FFE" w:rsidRDefault="00572FFE" w:rsidP="00572FFE">
      <w:pPr>
        <w:jc w:val="both"/>
      </w:pPr>
      <w:r>
        <w:t>Further details can be discussed regarding CP-EDT and UP-EDT cases once the general option is agreed upon.</w:t>
      </w:r>
    </w:p>
    <w:p w14:paraId="38147B28" w14:textId="77777777" w:rsidR="00F5546F" w:rsidRPr="002119DA" w:rsidRDefault="00F5546F" w:rsidP="00F5546F">
      <w:pPr>
        <w:pStyle w:val="Heading1"/>
        <w:jc w:val="both"/>
      </w:pPr>
      <w:r w:rsidRPr="002119DA">
        <w:t>Conclusion</w:t>
      </w:r>
    </w:p>
    <w:p w14:paraId="04C57D7C" w14:textId="609BDA3A" w:rsidR="00F5546F" w:rsidRDefault="00F5546F" w:rsidP="00F5546F">
      <w:pPr>
        <w:jc w:val="both"/>
      </w:pPr>
      <w:r>
        <w:t xml:space="preserve">In this contribution, we discussed some aspects of support for </w:t>
      </w:r>
      <w:r w:rsidR="00F100AC">
        <w:t>MT</w:t>
      </w:r>
      <w:r>
        <w:t xml:space="preserve"> </w:t>
      </w:r>
      <w:r w:rsidR="00F100AC">
        <w:t>EDT</w:t>
      </w:r>
      <w:r>
        <w:t xml:space="preserve"> with paging enhancements</w:t>
      </w:r>
      <w:r w:rsidRPr="00F25E88">
        <w:t xml:space="preserve">. </w:t>
      </w:r>
      <w:r>
        <w:t>Based on the above discussion, we</w:t>
      </w:r>
      <w:r w:rsidRPr="00F25E88">
        <w:t xml:space="preserve"> </w:t>
      </w:r>
      <w:r>
        <w:t>made the following observations:</w:t>
      </w:r>
    </w:p>
    <w:p w14:paraId="63C61CAC" w14:textId="77777777" w:rsidR="00E33EF3" w:rsidRPr="00E33EF3" w:rsidRDefault="00F5546F">
      <w:pPr>
        <w:pStyle w:val="TOC1"/>
        <w:rPr>
          <w:rFonts w:asciiTheme="minorHAnsi" w:eastAsiaTheme="minorEastAsia" w:hAnsiTheme="minorHAnsi" w:cstheme="minorBidi"/>
          <w:b/>
          <w:noProof/>
          <w:sz w:val="22"/>
          <w:szCs w:val="22"/>
          <w:lang w:val="en-US"/>
        </w:rPr>
      </w:pPr>
      <w:r w:rsidRPr="00E33EF3">
        <w:rPr>
          <w:b/>
        </w:rPr>
        <w:fldChar w:fldCharType="begin"/>
      </w:r>
      <w:r w:rsidRPr="00E33EF3">
        <w:rPr>
          <w:b/>
        </w:rPr>
        <w:instrText xml:space="preserve"> TOC \t "Observation" \z \n \* MERGEFORMAT </w:instrText>
      </w:r>
      <w:r w:rsidRPr="00E33EF3">
        <w:rPr>
          <w:b/>
        </w:rPr>
        <w:fldChar w:fldCharType="separate"/>
      </w:r>
      <w:r w:rsidR="00E33EF3" w:rsidRPr="00E33EF3">
        <w:rPr>
          <w:b/>
          <w:noProof/>
        </w:rPr>
        <w:t>Observation 1.</w:t>
      </w:r>
      <w:r w:rsidR="00E33EF3" w:rsidRPr="00E33EF3">
        <w:rPr>
          <w:rFonts w:asciiTheme="minorHAnsi" w:eastAsiaTheme="minorEastAsia" w:hAnsiTheme="minorHAnsi" w:cstheme="minorBidi"/>
          <w:b/>
          <w:noProof/>
          <w:sz w:val="22"/>
          <w:szCs w:val="22"/>
          <w:lang w:val="en-US"/>
        </w:rPr>
        <w:tab/>
      </w:r>
      <w:r w:rsidR="00E33EF3" w:rsidRPr="00E33EF3">
        <w:rPr>
          <w:b/>
          <w:noProof/>
        </w:rPr>
        <w:t>In DL data after preamble, dedicated PRACH preamble is used to avoid preamble collision.</w:t>
      </w:r>
    </w:p>
    <w:p w14:paraId="4246E2E1" w14:textId="77777777" w:rsidR="00E33EF3" w:rsidRPr="00E33EF3" w:rsidRDefault="00E33EF3">
      <w:pPr>
        <w:pStyle w:val="TOC1"/>
        <w:rPr>
          <w:rFonts w:asciiTheme="minorHAnsi" w:eastAsiaTheme="minorEastAsia" w:hAnsiTheme="minorHAnsi" w:cstheme="minorBidi"/>
          <w:b/>
          <w:noProof/>
          <w:sz w:val="22"/>
          <w:szCs w:val="22"/>
          <w:lang w:val="en-US"/>
        </w:rPr>
      </w:pPr>
      <w:r w:rsidRPr="00E33EF3">
        <w:rPr>
          <w:b/>
          <w:noProof/>
        </w:rPr>
        <w:t>Observation 2.</w:t>
      </w:r>
      <w:r w:rsidRPr="00E33EF3">
        <w:rPr>
          <w:rFonts w:asciiTheme="minorHAnsi" w:eastAsiaTheme="minorEastAsia" w:hAnsiTheme="minorHAnsi" w:cstheme="minorBidi"/>
          <w:b/>
          <w:noProof/>
          <w:sz w:val="22"/>
          <w:szCs w:val="22"/>
          <w:lang w:val="en-US"/>
        </w:rPr>
        <w:tab/>
      </w:r>
      <w:r w:rsidRPr="00E33EF3">
        <w:rPr>
          <w:b/>
          <w:noProof/>
        </w:rPr>
        <w:t>In DL data after preamble, only one eNB need to allocate PDSCH resources for the actual payload.</w:t>
      </w:r>
    </w:p>
    <w:p w14:paraId="347A96E6" w14:textId="77777777" w:rsidR="00E33EF3" w:rsidRPr="00E33EF3" w:rsidRDefault="00E33EF3">
      <w:pPr>
        <w:pStyle w:val="TOC1"/>
        <w:rPr>
          <w:rFonts w:asciiTheme="minorHAnsi" w:eastAsiaTheme="minorEastAsia" w:hAnsiTheme="minorHAnsi" w:cstheme="minorBidi"/>
          <w:b/>
          <w:noProof/>
          <w:sz w:val="22"/>
          <w:szCs w:val="22"/>
          <w:lang w:val="en-US"/>
        </w:rPr>
      </w:pPr>
      <w:r w:rsidRPr="00E33EF3">
        <w:rPr>
          <w:b/>
          <w:noProof/>
        </w:rPr>
        <w:t>Observation 3.</w:t>
      </w:r>
      <w:r w:rsidRPr="00E33EF3">
        <w:rPr>
          <w:rFonts w:asciiTheme="minorHAnsi" w:eastAsiaTheme="minorEastAsia" w:hAnsiTheme="minorHAnsi" w:cstheme="minorBidi"/>
          <w:b/>
          <w:noProof/>
          <w:sz w:val="22"/>
          <w:szCs w:val="22"/>
          <w:lang w:val="en-US"/>
        </w:rPr>
        <w:tab/>
      </w:r>
      <w:r w:rsidRPr="00E33EF3">
        <w:rPr>
          <w:b/>
          <w:noProof/>
        </w:rPr>
        <w:t>DL data in paging message may increase paging overhead unless the payload is very small.</w:t>
      </w:r>
    </w:p>
    <w:p w14:paraId="5DFBC221" w14:textId="77777777" w:rsidR="00E33EF3" w:rsidRPr="00E33EF3" w:rsidRDefault="00E33EF3">
      <w:pPr>
        <w:pStyle w:val="TOC1"/>
        <w:rPr>
          <w:rFonts w:asciiTheme="minorHAnsi" w:eastAsiaTheme="minorEastAsia" w:hAnsiTheme="minorHAnsi" w:cstheme="minorBidi"/>
          <w:b/>
          <w:noProof/>
          <w:sz w:val="22"/>
          <w:szCs w:val="22"/>
          <w:lang w:val="en-US"/>
        </w:rPr>
      </w:pPr>
      <w:r w:rsidRPr="00E33EF3">
        <w:rPr>
          <w:b/>
          <w:noProof/>
        </w:rPr>
        <w:t>Observation 4.</w:t>
      </w:r>
      <w:r w:rsidRPr="00E33EF3">
        <w:rPr>
          <w:rFonts w:asciiTheme="minorHAnsi" w:eastAsiaTheme="minorEastAsia" w:hAnsiTheme="minorHAnsi" w:cstheme="minorBidi"/>
          <w:b/>
          <w:noProof/>
          <w:sz w:val="22"/>
          <w:szCs w:val="22"/>
          <w:lang w:val="en-US"/>
        </w:rPr>
        <w:tab/>
      </w:r>
      <w:r w:rsidRPr="00E33EF3">
        <w:rPr>
          <w:b/>
          <w:noProof/>
        </w:rPr>
        <w:t>DL data in paging message or RNTI in paging message may be suitable for stationary/static UEs.</w:t>
      </w:r>
    </w:p>
    <w:p w14:paraId="1E535E42" w14:textId="77777777" w:rsidR="00E33EF3" w:rsidRPr="00E33EF3" w:rsidRDefault="00E33EF3">
      <w:pPr>
        <w:pStyle w:val="TOC1"/>
        <w:rPr>
          <w:rFonts w:asciiTheme="minorHAnsi" w:eastAsiaTheme="minorEastAsia" w:hAnsiTheme="minorHAnsi" w:cstheme="minorBidi"/>
          <w:b/>
          <w:noProof/>
          <w:sz w:val="22"/>
          <w:szCs w:val="22"/>
          <w:lang w:val="en-US"/>
        </w:rPr>
      </w:pPr>
      <w:r w:rsidRPr="00E33EF3">
        <w:rPr>
          <w:b/>
          <w:noProof/>
        </w:rPr>
        <w:lastRenderedPageBreak/>
        <w:t>Observation 5.</w:t>
      </w:r>
      <w:r w:rsidRPr="00E33EF3">
        <w:rPr>
          <w:rFonts w:asciiTheme="minorHAnsi" w:eastAsiaTheme="minorEastAsia" w:hAnsiTheme="minorHAnsi" w:cstheme="minorBidi"/>
          <w:b/>
          <w:noProof/>
          <w:sz w:val="22"/>
          <w:szCs w:val="22"/>
          <w:lang w:val="en-US"/>
        </w:rPr>
        <w:tab/>
      </w:r>
      <w:r w:rsidRPr="00E33EF3">
        <w:rPr>
          <w:b/>
          <w:noProof/>
        </w:rPr>
        <w:t>DL data in Msg4 causes overscheduling for Msg3 requiring UL padding which results in UE power consumption and resource wastage.</w:t>
      </w:r>
    </w:p>
    <w:p w14:paraId="7F53BD86" w14:textId="77777777" w:rsidR="00E33EF3" w:rsidRPr="00E33EF3" w:rsidRDefault="00E33EF3">
      <w:pPr>
        <w:pStyle w:val="TOC1"/>
        <w:rPr>
          <w:rFonts w:asciiTheme="minorHAnsi" w:eastAsiaTheme="minorEastAsia" w:hAnsiTheme="minorHAnsi" w:cstheme="minorBidi"/>
          <w:b/>
          <w:noProof/>
          <w:sz w:val="22"/>
          <w:szCs w:val="22"/>
          <w:lang w:val="en-US"/>
        </w:rPr>
      </w:pPr>
      <w:r w:rsidRPr="00E33EF3">
        <w:rPr>
          <w:b/>
          <w:noProof/>
        </w:rPr>
        <w:t>Observation 6.</w:t>
      </w:r>
      <w:r w:rsidRPr="00E33EF3">
        <w:rPr>
          <w:rFonts w:asciiTheme="minorHAnsi" w:eastAsiaTheme="minorEastAsia" w:hAnsiTheme="minorHAnsi" w:cstheme="minorBidi"/>
          <w:b/>
          <w:noProof/>
          <w:sz w:val="22"/>
          <w:szCs w:val="22"/>
          <w:lang w:val="en-US"/>
        </w:rPr>
        <w:tab/>
      </w:r>
      <w:r w:rsidRPr="00E33EF3">
        <w:rPr>
          <w:b/>
          <w:noProof/>
        </w:rPr>
        <w:t>MT-EDT specific TBS does not solve the problem of unnecessary Msg3 padding in option 4.</w:t>
      </w:r>
    </w:p>
    <w:p w14:paraId="4A9ABCAF" w14:textId="77777777" w:rsidR="00E33EF3" w:rsidRPr="00E33EF3" w:rsidRDefault="00E33EF3">
      <w:pPr>
        <w:pStyle w:val="TOC1"/>
        <w:rPr>
          <w:rFonts w:asciiTheme="minorHAnsi" w:eastAsiaTheme="minorEastAsia" w:hAnsiTheme="minorHAnsi" w:cstheme="minorBidi"/>
          <w:b/>
          <w:noProof/>
          <w:sz w:val="22"/>
          <w:szCs w:val="22"/>
          <w:lang w:val="en-US"/>
        </w:rPr>
      </w:pPr>
      <w:r w:rsidRPr="00E33EF3">
        <w:rPr>
          <w:b/>
          <w:noProof/>
        </w:rPr>
        <w:t>Observation 7.</w:t>
      </w:r>
      <w:r w:rsidRPr="00E33EF3">
        <w:rPr>
          <w:rFonts w:asciiTheme="minorHAnsi" w:eastAsiaTheme="minorEastAsia" w:hAnsiTheme="minorHAnsi" w:cstheme="minorBidi"/>
          <w:b/>
          <w:noProof/>
          <w:sz w:val="22"/>
          <w:szCs w:val="22"/>
          <w:lang w:val="en-US"/>
        </w:rPr>
        <w:tab/>
      </w:r>
      <w:r w:rsidRPr="00E33EF3">
        <w:rPr>
          <w:b/>
          <w:noProof/>
        </w:rPr>
        <w:t>It is unnecessary and undesirable to introduce MT-EDT specific TBS for Msg3.</w:t>
      </w:r>
    </w:p>
    <w:p w14:paraId="2D455AEB" w14:textId="77777777" w:rsidR="00E33EF3" w:rsidRPr="00E33EF3" w:rsidRDefault="00E33EF3">
      <w:pPr>
        <w:pStyle w:val="TOC1"/>
        <w:rPr>
          <w:rFonts w:asciiTheme="minorHAnsi" w:eastAsiaTheme="minorEastAsia" w:hAnsiTheme="minorHAnsi" w:cstheme="minorBidi"/>
          <w:b/>
          <w:noProof/>
          <w:sz w:val="22"/>
          <w:szCs w:val="22"/>
          <w:lang w:val="en-US"/>
        </w:rPr>
      </w:pPr>
      <w:r w:rsidRPr="00E33EF3">
        <w:rPr>
          <w:b/>
          <w:noProof/>
        </w:rPr>
        <w:t>Observation 8.</w:t>
      </w:r>
      <w:r w:rsidRPr="00E33EF3">
        <w:rPr>
          <w:rFonts w:asciiTheme="minorHAnsi" w:eastAsiaTheme="minorEastAsia" w:hAnsiTheme="minorHAnsi" w:cstheme="minorBidi"/>
          <w:b/>
          <w:noProof/>
          <w:sz w:val="22"/>
          <w:szCs w:val="22"/>
          <w:lang w:val="en-US"/>
        </w:rPr>
        <w:tab/>
      </w:r>
      <w:r w:rsidRPr="00E33EF3">
        <w:rPr>
          <w:b/>
          <w:noProof/>
        </w:rPr>
        <w:t>For DL in Msg4 based on MT-EDT to work, the UE should be aware that MT-EDT is being initiated by the network.</w:t>
      </w:r>
      <w:bookmarkStart w:id="106" w:name="_GoBack"/>
      <w:bookmarkEnd w:id="106"/>
    </w:p>
    <w:p w14:paraId="58BDBEF0" w14:textId="77777777" w:rsidR="00E33EF3" w:rsidRPr="00E33EF3" w:rsidRDefault="00E33EF3">
      <w:pPr>
        <w:pStyle w:val="TOC1"/>
        <w:rPr>
          <w:rFonts w:asciiTheme="minorHAnsi" w:eastAsiaTheme="minorEastAsia" w:hAnsiTheme="minorHAnsi" w:cstheme="minorBidi"/>
          <w:b/>
          <w:noProof/>
          <w:sz w:val="22"/>
          <w:szCs w:val="22"/>
          <w:lang w:val="en-US"/>
        </w:rPr>
      </w:pPr>
      <w:r w:rsidRPr="00E33EF3">
        <w:rPr>
          <w:b/>
          <w:noProof/>
        </w:rPr>
        <w:t>Observation 9.</w:t>
      </w:r>
      <w:r w:rsidRPr="00E33EF3">
        <w:rPr>
          <w:rFonts w:asciiTheme="minorHAnsi" w:eastAsiaTheme="minorEastAsia" w:hAnsiTheme="minorHAnsi" w:cstheme="minorBidi"/>
          <w:b/>
          <w:noProof/>
          <w:sz w:val="22"/>
          <w:szCs w:val="22"/>
          <w:lang w:val="en-US"/>
        </w:rPr>
        <w:tab/>
      </w:r>
      <w:r w:rsidRPr="00E33EF3">
        <w:rPr>
          <w:b/>
          <w:noProof/>
        </w:rPr>
        <w:t>Legacy Msg1 and Msg2 cannot be used for MT EDT.</w:t>
      </w:r>
    </w:p>
    <w:p w14:paraId="0252E7AA" w14:textId="418E1C81" w:rsidR="00E33EF3" w:rsidRPr="00E33EF3" w:rsidRDefault="00E33EF3">
      <w:pPr>
        <w:pStyle w:val="TOC1"/>
        <w:rPr>
          <w:rFonts w:asciiTheme="minorHAnsi" w:eastAsiaTheme="minorEastAsia" w:hAnsiTheme="minorHAnsi" w:cstheme="minorBidi"/>
          <w:b/>
          <w:noProof/>
          <w:sz w:val="22"/>
          <w:szCs w:val="22"/>
          <w:lang w:val="en-US"/>
        </w:rPr>
      </w:pPr>
      <w:r w:rsidRPr="00E33EF3">
        <w:rPr>
          <w:b/>
          <w:noProof/>
        </w:rPr>
        <w:t>Observation 10.DL data after preamble transmission is a reasonable trade-off for MT EDT.</w:t>
      </w:r>
    </w:p>
    <w:p w14:paraId="177FFF8D" w14:textId="255FB597" w:rsidR="00F5546F" w:rsidRPr="0006598D" w:rsidRDefault="00F5546F" w:rsidP="00F5546F">
      <w:pPr>
        <w:jc w:val="both"/>
        <w:rPr>
          <w:b/>
        </w:rPr>
      </w:pPr>
      <w:r w:rsidRPr="00E33EF3">
        <w:rPr>
          <w:b/>
        </w:rPr>
        <w:fldChar w:fldCharType="end"/>
      </w:r>
    </w:p>
    <w:p w14:paraId="247B8C4E" w14:textId="77777777" w:rsidR="00F5546F" w:rsidRPr="00FB4733" w:rsidRDefault="00F5546F" w:rsidP="00F5546F">
      <w:pPr>
        <w:jc w:val="both"/>
      </w:pPr>
      <w:r>
        <w:t>Based on the discussion and observations, w</w:t>
      </w:r>
      <w:r w:rsidRPr="00FB4733">
        <w:t>e propose:</w:t>
      </w:r>
    </w:p>
    <w:p w14:paraId="1EE91566" w14:textId="77777777" w:rsidR="008066C8" w:rsidRPr="00E33EF3" w:rsidRDefault="00F5546F">
      <w:pPr>
        <w:pStyle w:val="TOC1"/>
        <w:rPr>
          <w:rFonts w:asciiTheme="minorHAnsi" w:eastAsiaTheme="minorEastAsia" w:hAnsiTheme="minorHAnsi" w:cstheme="minorBidi"/>
          <w:b/>
          <w:noProof/>
          <w:sz w:val="22"/>
          <w:szCs w:val="22"/>
          <w:lang w:val="en-US"/>
        </w:rPr>
      </w:pPr>
      <w:r w:rsidRPr="00E33EF3">
        <w:rPr>
          <w:b/>
        </w:rPr>
        <w:fldChar w:fldCharType="begin"/>
      </w:r>
      <w:r w:rsidRPr="00E33EF3">
        <w:rPr>
          <w:b/>
        </w:rPr>
        <w:instrText xml:space="preserve"> TOC \t "Proposal" \z \n</w:instrText>
      </w:r>
      <w:r w:rsidRPr="00E33EF3">
        <w:rPr>
          <w:b/>
        </w:rPr>
        <w:fldChar w:fldCharType="separate"/>
      </w:r>
      <w:r w:rsidR="008066C8" w:rsidRPr="00E33EF3">
        <w:rPr>
          <w:b/>
          <w:noProof/>
        </w:rPr>
        <w:t>Proposal 1.</w:t>
      </w:r>
      <w:r w:rsidR="008066C8" w:rsidRPr="00E33EF3">
        <w:rPr>
          <w:rFonts w:asciiTheme="minorHAnsi" w:eastAsiaTheme="minorEastAsia" w:hAnsiTheme="minorHAnsi" w:cstheme="minorBidi"/>
          <w:b/>
          <w:noProof/>
          <w:sz w:val="22"/>
          <w:szCs w:val="22"/>
          <w:lang w:val="en-US"/>
        </w:rPr>
        <w:tab/>
      </w:r>
      <w:r w:rsidR="008066C8" w:rsidRPr="00E33EF3">
        <w:rPr>
          <w:b/>
          <w:noProof/>
        </w:rPr>
        <w:t>MT-EDT indication is included in paging message.</w:t>
      </w:r>
    </w:p>
    <w:p w14:paraId="6EE6ABC4" w14:textId="77777777" w:rsidR="008066C8" w:rsidRPr="00E33EF3" w:rsidRDefault="008066C8">
      <w:pPr>
        <w:pStyle w:val="TOC1"/>
        <w:rPr>
          <w:rFonts w:asciiTheme="minorHAnsi" w:eastAsiaTheme="minorEastAsia" w:hAnsiTheme="minorHAnsi" w:cstheme="minorBidi"/>
          <w:b/>
          <w:noProof/>
          <w:sz w:val="22"/>
          <w:szCs w:val="22"/>
          <w:lang w:val="en-US"/>
        </w:rPr>
      </w:pPr>
      <w:r w:rsidRPr="00E33EF3">
        <w:rPr>
          <w:b/>
          <w:noProof/>
        </w:rPr>
        <w:t>Proposal 2.</w:t>
      </w:r>
      <w:r w:rsidRPr="00E33EF3">
        <w:rPr>
          <w:rFonts w:asciiTheme="minorHAnsi" w:eastAsiaTheme="minorEastAsia" w:hAnsiTheme="minorHAnsi" w:cstheme="minorBidi"/>
          <w:b/>
          <w:noProof/>
          <w:sz w:val="22"/>
          <w:szCs w:val="22"/>
          <w:lang w:val="en-US"/>
        </w:rPr>
        <w:tab/>
      </w:r>
      <w:r w:rsidRPr="00E33EF3">
        <w:rPr>
          <w:b/>
          <w:noProof/>
        </w:rPr>
        <w:t>DL data after preamble transmission is baseline for MT EDT.</w:t>
      </w:r>
    </w:p>
    <w:p w14:paraId="27BAD735" w14:textId="44F8FC05" w:rsidR="00C27274" w:rsidRPr="00316DEE" w:rsidRDefault="00F5546F" w:rsidP="00F5546F">
      <w:pPr>
        <w:jc w:val="both"/>
        <w:rPr>
          <w:b/>
        </w:rPr>
      </w:pPr>
      <w:r w:rsidRPr="00E33EF3">
        <w:rPr>
          <w:b/>
        </w:rPr>
        <w:fldChar w:fldCharType="end"/>
      </w:r>
    </w:p>
    <w:p w14:paraId="3679FD3A" w14:textId="77777777" w:rsidR="00CB1C5B" w:rsidRPr="00316DEE" w:rsidRDefault="00CB1C5B" w:rsidP="006063E6">
      <w:pPr>
        <w:pStyle w:val="Heading1"/>
      </w:pPr>
      <w:r w:rsidRPr="00316DEE">
        <w:t>References</w:t>
      </w:r>
    </w:p>
    <w:p w14:paraId="00F4642E" w14:textId="7A87C628" w:rsidR="007F0892" w:rsidRPr="00316DEE" w:rsidRDefault="007F2B98" w:rsidP="00002C54">
      <w:pPr>
        <w:pStyle w:val="ListParagraph"/>
        <w:numPr>
          <w:ilvl w:val="0"/>
          <w:numId w:val="6"/>
        </w:numPr>
        <w:spacing w:after="0" w:line="276" w:lineRule="auto"/>
        <w:rPr>
          <w:bCs/>
          <w:shd w:val="clear" w:color="auto" w:fill="FFFFFF"/>
        </w:rPr>
      </w:pPr>
      <w:r w:rsidRPr="00316DEE">
        <w:rPr>
          <w:bCs/>
          <w:shd w:val="clear" w:color="auto" w:fill="FFFFFF"/>
        </w:rPr>
        <w:t>RP-18</w:t>
      </w:r>
      <w:r w:rsidR="004829A6">
        <w:rPr>
          <w:bCs/>
          <w:shd w:val="clear" w:color="auto" w:fill="FFFFFF"/>
        </w:rPr>
        <w:t>1878</w:t>
      </w:r>
      <w:r w:rsidR="0061589B" w:rsidRPr="00316DEE">
        <w:rPr>
          <w:bCs/>
          <w:shd w:val="clear" w:color="auto" w:fill="FFFFFF"/>
        </w:rPr>
        <w:t>,</w:t>
      </w:r>
      <w:r w:rsidR="007F0892" w:rsidRPr="00316DEE">
        <w:rPr>
          <w:bCs/>
          <w:shd w:val="clear" w:color="auto" w:fill="FFFFFF"/>
        </w:rPr>
        <w:t xml:space="preserve"> </w:t>
      </w:r>
      <w:r w:rsidR="004829A6" w:rsidRPr="004829A6">
        <w:rPr>
          <w:bCs/>
          <w:shd w:val="clear" w:color="auto" w:fill="FFFFFF"/>
        </w:rPr>
        <w:t>Revised WID: Additional MTC enhancements for LTE</w:t>
      </w:r>
      <w:r w:rsidR="0061589B" w:rsidRPr="00316DEE">
        <w:rPr>
          <w:bCs/>
          <w:shd w:val="clear" w:color="auto" w:fill="FFFFFF"/>
        </w:rPr>
        <w:t>, Ericsson</w:t>
      </w:r>
    </w:p>
    <w:p w14:paraId="3E49F249" w14:textId="7A33BB6A" w:rsidR="00A129BC" w:rsidRDefault="00A129BC" w:rsidP="00A129BC">
      <w:pPr>
        <w:pStyle w:val="ListParagraph"/>
        <w:numPr>
          <w:ilvl w:val="0"/>
          <w:numId w:val="6"/>
        </w:numPr>
        <w:spacing w:after="0" w:line="276" w:lineRule="auto"/>
        <w:rPr>
          <w:bCs/>
          <w:shd w:val="clear" w:color="auto" w:fill="FFFFFF"/>
        </w:rPr>
      </w:pPr>
      <w:r w:rsidRPr="00316DEE">
        <w:rPr>
          <w:bCs/>
          <w:shd w:val="clear" w:color="auto" w:fill="FFFFFF"/>
        </w:rPr>
        <w:t>RP-181</w:t>
      </w:r>
      <w:r>
        <w:rPr>
          <w:bCs/>
          <w:shd w:val="clear" w:color="auto" w:fill="FFFFFF"/>
        </w:rPr>
        <w:t>674</w:t>
      </w:r>
      <w:r w:rsidRPr="00316DEE">
        <w:rPr>
          <w:bCs/>
          <w:shd w:val="clear" w:color="auto" w:fill="FFFFFF"/>
        </w:rPr>
        <w:t xml:space="preserve">, </w:t>
      </w:r>
      <w:r w:rsidRPr="00A129BC">
        <w:rPr>
          <w:bCs/>
          <w:shd w:val="clear" w:color="auto" w:fill="FFFFFF"/>
        </w:rPr>
        <w:t>Revised WID: Additional enhancements for NB-IoT</w:t>
      </w:r>
      <w:r w:rsidRPr="00316DEE">
        <w:rPr>
          <w:bCs/>
          <w:shd w:val="clear" w:color="auto" w:fill="FFFFFF"/>
        </w:rPr>
        <w:t>, Huawei</w:t>
      </w:r>
    </w:p>
    <w:p w14:paraId="2DA9D3CF" w14:textId="00BF1D1F" w:rsidR="00DE64C6" w:rsidRDefault="00DE64C6" w:rsidP="00A129BC">
      <w:pPr>
        <w:pStyle w:val="ListParagraph"/>
        <w:numPr>
          <w:ilvl w:val="0"/>
          <w:numId w:val="6"/>
        </w:numPr>
        <w:spacing w:after="0" w:line="276" w:lineRule="auto"/>
        <w:rPr>
          <w:bCs/>
          <w:shd w:val="clear" w:color="auto" w:fill="FFFFFF"/>
        </w:rPr>
      </w:pPr>
      <w:r w:rsidRPr="00DE64C6">
        <w:rPr>
          <w:bCs/>
          <w:shd w:val="clear" w:color="auto" w:fill="FFFFFF"/>
        </w:rPr>
        <w:t>R2-18</w:t>
      </w:r>
      <w:r w:rsidR="00A9465D">
        <w:rPr>
          <w:bCs/>
          <w:shd w:val="clear" w:color="auto" w:fill="FFFFFF"/>
        </w:rPr>
        <w:t>18524</w:t>
      </w:r>
      <w:r>
        <w:rPr>
          <w:bCs/>
          <w:shd w:val="clear" w:color="auto" w:fill="FFFFFF"/>
        </w:rPr>
        <w:t xml:space="preserve">, </w:t>
      </w:r>
      <w:r w:rsidRPr="00DE64C6">
        <w:rPr>
          <w:bCs/>
          <w:shd w:val="clear" w:color="auto" w:fill="FFFFFF"/>
        </w:rPr>
        <w:t>Report from Break-Out Session, Session Chair (Ericsson)</w:t>
      </w:r>
    </w:p>
    <w:p w14:paraId="6B362F9E" w14:textId="01456039" w:rsidR="00E53E34" w:rsidRDefault="00A47D4F" w:rsidP="00A129BC">
      <w:pPr>
        <w:pStyle w:val="ListParagraph"/>
        <w:numPr>
          <w:ilvl w:val="0"/>
          <w:numId w:val="6"/>
        </w:numPr>
        <w:spacing w:after="0" w:line="276" w:lineRule="auto"/>
        <w:rPr>
          <w:bCs/>
          <w:shd w:val="clear" w:color="auto" w:fill="FFFFFF"/>
        </w:rPr>
      </w:pPr>
      <w:r>
        <w:rPr>
          <w:bCs/>
          <w:shd w:val="clear" w:color="auto" w:fill="FFFFFF"/>
        </w:rPr>
        <w:t>R2-</w:t>
      </w:r>
      <w:r w:rsidR="00E405F8">
        <w:rPr>
          <w:bCs/>
          <w:shd w:val="clear" w:color="auto" w:fill="FFFFFF"/>
        </w:rPr>
        <w:t>1901143</w:t>
      </w:r>
      <w:r>
        <w:rPr>
          <w:bCs/>
          <w:shd w:val="clear" w:color="auto" w:fill="FFFFFF"/>
        </w:rPr>
        <w:t>, E</w:t>
      </w:r>
      <w:r w:rsidR="00E53E34">
        <w:rPr>
          <w:bCs/>
          <w:shd w:val="clear" w:color="auto" w:fill="FFFFFF"/>
        </w:rPr>
        <w:t>mail</w:t>
      </w:r>
      <w:r>
        <w:rPr>
          <w:bCs/>
          <w:shd w:val="clear" w:color="auto" w:fill="FFFFFF"/>
        </w:rPr>
        <w:t xml:space="preserve"> discussion</w:t>
      </w:r>
      <w:r w:rsidR="00E53E34">
        <w:rPr>
          <w:bCs/>
          <w:shd w:val="clear" w:color="auto" w:fill="FFFFFF"/>
        </w:rPr>
        <w:t xml:space="preserve"> report</w:t>
      </w:r>
      <w:r>
        <w:rPr>
          <w:bCs/>
          <w:shd w:val="clear" w:color="auto" w:fill="FFFFFF"/>
        </w:rPr>
        <w:t xml:space="preserve"> for [104#49]</w:t>
      </w:r>
      <w:r w:rsidR="00406B7C">
        <w:rPr>
          <w:bCs/>
          <w:shd w:val="clear" w:color="auto" w:fill="FFFFFF"/>
        </w:rPr>
        <w:t xml:space="preserve"> MT EDT</w:t>
      </w:r>
      <w:r>
        <w:rPr>
          <w:bCs/>
          <w:shd w:val="clear" w:color="auto" w:fill="FFFFFF"/>
        </w:rPr>
        <w:t>, Huawei</w:t>
      </w:r>
    </w:p>
    <w:p w14:paraId="6651D032" w14:textId="3B420EAE" w:rsidR="001C23DA" w:rsidRPr="001C23DA" w:rsidRDefault="001C23DA" w:rsidP="001C23DA">
      <w:pPr>
        <w:pStyle w:val="ListParagraph"/>
        <w:numPr>
          <w:ilvl w:val="0"/>
          <w:numId w:val="6"/>
        </w:numPr>
        <w:rPr>
          <w:bCs/>
          <w:shd w:val="clear" w:color="auto" w:fill="FFFFFF"/>
        </w:rPr>
      </w:pPr>
      <w:r w:rsidRPr="001C23DA">
        <w:rPr>
          <w:bCs/>
          <w:shd w:val="clear" w:color="auto" w:fill="FFFFFF"/>
        </w:rPr>
        <w:t>R2-1816634, Mobile-terminated early data transmission, Ericsson</w:t>
      </w:r>
    </w:p>
    <w:p w14:paraId="171C6B62" w14:textId="77777777" w:rsidR="001C23DA" w:rsidRPr="00316DEE" w:rsidRDefault="001C23DA" w:rsidP="001C23DA">
      <w:pPr>
        <w:pStyle w:val="ListParagraph"/>
        <w:spacing w:after="0" w:line="276" w:lineRule="auto"/>
        <w:rPr>
          <w:bCs/>
          <w:shd w:val="clear" w:color="auto" w:fill="FFFFFF"/>
        </w:rPr>
      </w:pPr>
    </w:p>
    <w:p w14:paraId="76813EB3" w14:textId="100C767B" w:rsidR="00F46EF8" w:rsidRPr="002C4EC8" w:rsidRDefault="00F46EF8" w:rsidP="002C4EC8">
      <w:pPr>
        <w:spacing w:after="0" w:line="276" w:lineRule="auto"/>
        <w:ind w:left="360"/>
        <w:rPr>
          <w:bCs/>
          <w:shd w:val="clear" w:color="auto" w:fill="FFFFFF"/>
        </w:rPr>
      </w:pPr>
    </w:p>
    <w:sectPr w:rsidR="00F46EF8" w:rsidRPr="002C4EC8" w:rsidSect="0028052E">
      <w:headerReference w:type="even" r:id="rId24"/>
      <w:footerReference w:type="even" r:id="rId25"/>
      <w:headerReference w:type="first" r:id="rId26"/>
      <w:footerReference w:type="firs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09910" w14:textId="77777777" w:rsidR="00C54810" w:rsidRDefault="00C54810">
      <w:pPr>
        <w:spacing w:after="0"/>
      </w:pPr>
      <w:r>
        <w:separator/>
      </w:r>
    </w:p>
  </w:endnote>
  <w:endnote w:type="continuationSeparator" w:id="0">
    <w:p w14:paraId="53132AF8" w14:textId="77777777" w:rsidR="00C54810" w:rsidRDefault="00C548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7F2DDE" w:rsidRDefault="007F2DDE"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7F2DDE" w:rsidRDefault="007F2DDE"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7F2DDE" w:rsidRDefault="007F2DDE"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7F2DDE" w:rsidRDefault="007F2DDE"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26B39" w14:textId="77777777" w:rsidR="00C54810" w:rsidRDefault="00C54810">
      <w:pPr>
        <w:spacing w:after="0"/>
      </w:pPr>
      <w:r>
        <w:separator/>
      </w:r>
    </w:p>
  </w:footnote>
  <w:footnote w:type="continuationSeparator" w:id="0">
    <w:p w14:paraId="2234B077" w14:textId="77777777" w:rsidR="00C54810" w:rsidRDefault="00C548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7F2DDE" w:rsidRPr="00334660" w:rsidRDefault="007F2DDE"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7F2DDE" w:rsidRPr="00334660" w:rsidRDefault="007F2DDE"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3D4622F4"/>
    <w:lvl w:ilvl="0" w:tplc="5636B502">
      <w:start w:val="1"/>
      <w:numFmt w:val="decimal"/>
      <w:pStyle w:val="Proposal"/>
      <w:lvlText w:val="Proposal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D34D0"/>
    <w:multiLevelType w:val="hybridMultilevel"/>
    <w:tmpl w:val="A10CED68"/>
    <w:lvl w:ilvl="0" w:tplc="4CD4E154">
      <w:start w:val="1"/>
      <w:numFmt w:val="bullet"/>
      <w:lvlText w:val=""/>
      <w:lvlJc w:val="left"/>
      <w:pPr>
        <w:tabs>
          <w:tab w:val="num" w:pos="720"/>
        </w:tabs>
        <w:ind w:left="720" w:hanging="360"/>
      </w:pPr>
      <w:rPr>
        <w:rFonts w:ascii="Symbol" w:hAnsi="Symbol" w:hint="default"/>
      </w:rPr>
    </w:lvl>
    <w:lvl w:ilvl="1" w:tplc="EF565388" w:tentative="1">
      <w:start w:val="1"/>
      <w:numFmt w:val="bullet"/>
      <w:lvlText w:val=""/>
      <w:lvlJc w:val="left"/>
      <w:pPr>
        <w:tabs>
          <w:tab w:val="num" w:pos="1440"/>
        </w:tabs>
        <w:ind w:left="1440" w:hanging="360"/>
      </w:pPr>
      <w:rPr>
        <w:rFonts w:ascii="Symbol" w:hAnsi="Symbol" w:hint="default"/>
      </w:rPr>
    </w:lvl>
    <w:lvl w:ilvl="2" w:tplc="F4C841B0" w:tentative="1">
      <w:start w:val="1"/>
      <w:numFmt w:val="bullet"/>
      <w:lvlText w:val=""/>
      <w:lvlJc w:val="left"/>
      <w:pPr>
        <w:tabs>
          <w:tab w:val="num" w:pos="2160"/>
        </w:tabs>
        <w:ind w:left="2160" w:hanging="360"/>
      </w:pPr>
      <w:rPr>
        <w:rFonts w:ascii="Symbol" w:hAnsi="Symbol" w:hint="default"/>
      </w:rPr>
    </w:lvl>
    <w:lvl w:ilvl="3" w:tplc="8990F99E" w:tentative="1">
      <w:start w:val="1"/>
      <w:numFmt w:val="bullet"/>
      <w:lvlText w:val=""/>
      <w:lvlJc w:val="left"/>
      <w:pPr>
        <w:tabs>
          <w:tab w:val="num" w:pos="2880"/>
        </w:tabs>
        <w:ind w:left="2880" w:hanging="360"/>
      </w:pPr>
      <w:rPr>
        <w:rFonts w:ascii="Symbol" w:hAnsi="Symbol" w:hint="default"/>
      </w:rPr>
    </w:lvl>
    <w:lvl w:ilvl="4" w:tplc="E48C4A8C" w:tentative="1">
      <w:start w:val="1"/>
      <w:numFmt w:val="bullet"/>
      <w:lvlText w:val=""/>
      <w:lvlJc w:val="left"/>
      <w:pPr>
        <w:tabs>
          <w:tab w:val="num" w:pos="3600"/>
        </w:tabs>
        <w:ind w:left="3600" w:hanging="360"/>
      </w:pPr>
      <w:rPr>
        <w:rFonts w:ascii="Symbol" w:hAnsi="Symbol" w:hint="default"/>
      </w:rPr>
    </w:lvl>
    <w:lvl w:ilvl="5" w:tplc="416E6C06" w:tentative="1">
      <w:start w:val="1"/>
      <w:numFmt w:val="bullet"/>
      <w:lvlText w:val=""/>
      <w:lvlJc w:val="left"/>
      <w:pPr>
        <w:tabs>
          <w:tab w:val="num" w:pos="4320"/>
        </w:tabs>
        <w:ind w:left="4320" w:hanging="360"/>
      </w:pPr>
      <w:rPr>
        <w:rFonts w:ascii="Symbol" w:hAnsi="Symbol" w:hint="default"/>
      </w:rPr>
    </w:lvl>
    <w:lvl w:ilvl="6" w:tplc="7DF6BFA2" w:tentative="1">
      <w:start w:val="1"/>
      <w:numFmt w:val="bullet"/>
      <w:lvlText w:val=""/>
      <w:lvlJc w:val="left"/>
      <w:pPr>
        <w:tabs>
          <w:tab w:val="num" w:pos="5040"/>
        </w:tabs>
        <w:ind w:left="5040" w:hanging="360"/>
      </w:pPr>
      <w:rPr>
        <w:rFonts w:ascii="Symbol" w:hAnsi="Symbol" w:hint="default"/>
      </w:rPr>
    </w:lvl>
    <w:lvl w:ilvl="7" w:tplc="36605694" w:tentative="1">
      <w:start w:val="1"/>
      <w:numFmt w:val="bullet"/>
      <w:lvlText w:val=""/>
      <w:lvlJc w:val="left"/>
      <w:pPr>
        <w:tabs>
          <w:tab w:val="num" w:pos="5760"/>
        </w:tabs>
        <w:ind w:left="5760" w:hanging="360"/>
      </w:pPr>
      <w:rPr>
        <w:rFonts w:ascii="Symbol" w:hAnsi="Symbol" w:hint="default"/>
      </w:rPr>
    </w:lvl>
    <w:lvl w:ilvl="8" w:tplc="FD4871D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A5489D"/>
    <w:multiLevelType w:val="hybridMultilevel"/>
    <w:tmpl w:val="D212767A"/>
    <w:lvl w:ilvl="0" w:tplc="B4B6317C">
      <w:start w:val="1"/>
      <w:numFmt w:val="decimal"/>
      <w:lvlText w:val="%1."/>
      <w:lvlJc w:val="left"/>
      <w:pPr>
        <w:tabs>
          <w:tab w:val="num" w:pos="720"/>
        </w:tabs>
        <w:ind w:left="720" w:hanging="360"/>
      </w:pPr>
    </w:lvl>
    <w:lvl w:ilvl="1" w:tplc="F32C9C40" w:tentative="1">
      <w:start w:val="1"/>
      <w:numFmt w:val="decimal"/>
      <w:lvlText w:val="%2."/>
      <w:lvlJc w:val="left"/>
      <w:pPr>
        <w:tabs>
          <w:tab w:val="num" w:pos="1440"/>
        </w:tabs>
        <w:ind w:left="1440" w:hanging="360"/>
      </w:pPr>
    </w:lvl>
    <w:lvl w:ilvl="2" w:tplc="A95CA4D2" w:tentative="1">
      <w:start w:val="1"/>
      <w:numFmt w:val="decimal"/>
      <w:lvlText w:val="%3."/>
      <w:lvlJc w:val="left"/>
      <w:pPr>
        <w:tabs>
          <w:tab w:val="num" w:pos="2160"/>
        </w:tabs>
        <w:ind w:left="2160" w:hanging="360"/>
      </w:pPr>
    </w:lvl>
    <w:lvl w:ilvl="3" w:tplc="9C8A04B8" w:tentative="1">
      <w:start w:val="1"/>
      <w:numFmt w:val="decimal"/>
      <w:lvlText w:val="%4."/>
      <w:lvlJc w:val="left"/>
      <w:pPr>
        <w:tabs>
          <w:tab w:val="num" w:pos="2880"/>
        </w:tabs>
        <w:ind w:left="2880" w:hanging="360"/>
      </w:pPr>
    </w:lvl>
    <w:lvl w:ilvl="4" w:tplc="7522399A" w:tentative="1">
      <w:start w:val="1"/>
      <w:numFmt w:val="decimal"/>
      <w:lvlText w:val="%5."/>
      <w:lvlJc w:val="left"/>
      <w:pPr>
        <w:tabs>
          <w:tab w:val="num" w:pos="3600"/>
        </w:tabs>
        <w:ind w:left="3600" w:hanging="360"/>
      </w:pPr>
    </w:lvl>
    <w:lvl w:ilvl="5" w:tplc="2E5AAF00" w:tentative="1">
      <w:start w:val="1"/>
      <w:numFmt w:val="decimal"/>
      <w:lvlText w:val="%6."/>
      <w:lvlJc w:val="left"/>
      <w:pPr>
        <w:tabs>
          <w:tab w:val="num" w:pos="4320"/>
        </w:tabs>
        <w:ind w:left="4320" w:hanging="360"/>
      </w:pPr>
    </w:lvl>
    <w:lvl w:ilvl="6" w:tplc="298674D0" w:tentative="1">
      <w:start w:val="1"/>
      <w:numFmt w:val="decimal"/>
      <w:lvlText w:val="%7."/>
      <w:lvlJc w:val="left"/>
      <w:pPr>
        <w:tabs>
          <w:tab w:val="num" w:pos="5040"/>
        </w:tabs>
        <w:ind w:left="5040" w:hanging="360"/>
      </w:pPr>
    </w:lvl>
    <w:lvl w:ilvl="7" w:tplc="BB6A7B60" w:tentative="1">
      <w:start w:val="1"/>
      <w:numFmt w:val="decimal"/>
      <w:lvlText w:val="%8."/>
      <w:lvlJc w:val="left"/>
      <w:pPr>
        <w:tabs>
          <w:tab w:val="num" w:pos="5760"/>
        </w:tabs>
        <w:ind w:left="5760" w:hanging="360"/>
      </w:pPr>
    </w:lvl>
    <w:lvl w:ilvl="8" w:tplc="84426AC2" w:tentative="1">
      <w:start w:val="1"/>
      <w:numFmt w:val="decimal"/>
      <w:lvlText w:val="%9."/>
      <w:lvlJc w:val="left"/>
      <w:pPr>
        <w:tabs>
          <w:tab w:val="num" w:pos="6480"/>
        </w:tabs>
        <w:ind w:left="6480" w:hanging="360"/>
      </w:pPr>
    </w:lvl>
  </w:abstractNum>
  <w:abstractNum w:abstractNumId="4" w15:restartNumberingAfterBreak="0">
    <w:nsid w:val="08E01A62"/>
    <w:multiLevelType w:val="hybridMultilevel"/>
    <w:tmpl w:val="95A43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7E4D6D"/>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8B0EA4"/>
    <w:multiLevelType w:val="hybridMultilevel"/>
    <w:tmpl w:val="DB26E292"/>
    <w:lvl w:ilvl="0" w:tplc="B23E8BDA">
      <w:start w:val="1"/>
      <w:numFmt w:val="bullet"/>
      <w:lvlText w:val=""/>
      <w:lvlJc w:val="left"/>
      <w:pPr>
        <w:tabs>
          <w:tab w:val="num" w:pos="720"/>
        </w:tabs>
        <w:ind w:left="720" w:hanging="360"/>
      </w:pPr>
      <w:rPr>
        <w:rFonts w:ascii="Symbol" w:hAnsi="Symbol" w:hint="default"/>
      </w:rPr>
    </w:lvl>
    <w:lvl w:ilvl="1" w:tplc="C81C97BC" w:tentative="1">
      <w:start w:val="1"/>
      <w:numFmt w:val="bullet"/>
      <w:lvlText w:val=""/>
      <w:lvlJc w:val="left"/>
      <w:pPr>
        <w:tabs>
          <w:tab w:val="num" w:pos="1440"/>
        </w:tabs>
        <w:ind w:left="1440" w:hanging="360"/>
      </w:pPr>
      <w:rPr>
        <w:rFonts w:ascii="Symbol" w:hAnsi="Symbol" w:hint="default"/>
      </w:rPr>
    </w:lvl>
    <w:lvl w:ilvl="2" w:tplc="70666388" w:tentative="1">
      <w:start w:val="1"/>
      <w:numFmt w:val="bullet"/>
      <w:lvlText w:val=""/>
      <w:lvlJc w:val="left"/>
      <w:pPr>
        <w:tabs>
          <w:tab w:val="num" w:pos="2160"/>
        </w:tabs>
        <w:ind w:left="2160" w:hanging="360"/>
      </w:pPr>
      <w:rPr>
        <w:rFonts w:ascii="Symbol" w:hAnsi="Symbol" w:hint="default"/>
      </w:rPr>
    </w:lvl>
    <w:lvl w:ilvl="3" w:tplc="DC265D80" w:tentative="1">
      <w:start w:val="1"/>
      <w:numFmt w:val="bullet"/>
      <w:lvlText w:val=""/>
      <w:lvlJc w:val="left"/>
      <w:pPr>
        <w:tabs>
          <w:tab w:val="num" w:pos="2880"/>
        </w:tabs>
        <w:ind w:left="2880" w:hanging="360"/>
      </w:pPr>
      <w:rPr>
        <w:rFonts w:ascii="Symbol" w:hAnsi="Symbol" w:hint="default"/>
      </w:rPr>
    </w:lvl>
    <w:lvl w:ilvl="4" w:tplc="89BEC580" w:tentative="1">
      <w:start w:val="1"/>
      <w:numFmt w:val="bullet"/>
      <w:lvlText w:val=""/>
      <w:lvlJc w:val="left"/>
      <w:pPr>
        <w:tabs>
          <w:tab w:val="num" w:pos="3600"/>
        </w:tabs>
        <w:ind w:left="3600" w:hanging="360"/>
      </w:pPr>
      <w:rPr>
        <w:rFonts w:ascii="Symbol" w:hAnsi="Symbol" w:hint="default"/>
      </w:rPr>
    </w:lvl>
    <w:lvl w:ilvl="5" w:tplc="73AE44D2" w:tentative="1">
      <w:start w:val="1"/>
      <w:numFmt w:val="bullet"/>
      <w:lvlText w:val=""/>
      <w:lvlJc w:val="left"/>
      <w:pPr>
        <w:tabs>
          <w:tab w:val="num" w:pos="4320"/>
        </w:tabs>
        <w:ind w:left="4320" w:hanging="360"/>
      </w:pPr>
      <w:rPr>
        <w:rFonts w:ascii="Symbol" w:hAnsi="Symbol" w:hint="default"/>
      </w:rPr>
    </w:lvl>
    <w:lvl w:ilvl="6" w:tplc="7AE07B18" w:tentative="1">
      <w:start w:val="1"/>
      <w:numFmt w:val="bullet"/>
      <w:lvlText w:val=""/>
      <w:lvlJc w:val="left"/>
      <w:pPr>
        <w:tabs>
          <w:tab w:val="num" w:pos="5040"/>
        </w:tabs>
        <w:ind w:left="5040" w:hanging="360"/>
      </w:pPr>
      <w:rPr>
        <w:rFonts w:ascii="Symbol" w:hAnsi="Symbol" w:hint="default"/>
      </w:rPr>
    </w:lvl>
    <w:lvl w:ilvl="7" w:tplc="C2ACCD14" w:tentative="1">
      <w:start w:val="1"/>
      <w:numFmt w:val="bullet"/>
      <w:lvlText w:val=""/>
      <w:lvlJc w:val="left"/>
      <w:pPr>
        <w:tabs>
          <w:tab w:val="num" w:pos="5760"/>
        </w:tabs>
        <w:ind w:left="5760" w:hanging="360"/>
      </w:pPr>
      <w:rPr>
        <w:rFonts w:ascii="Symbol" w:hAnsi="Symbol" w:hint="default"/>
      </w:rPr>
    </w:lvl>
    <w:lvl w:ilvl="8" w:tplc="F8CEA55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F8A6480"/>
    <w:multiLevelType w:val="hybridMultilevel"/>
    <w:tmpl w:val="A44A53F8"/>
    <w:lvl w:ilvl="0" w:tplc="DB98008E">
      <w:start w:val="1"/>
      <w:numFmt w:val="bullet"/>
      <w:lvlText w:val=""/>
      <w:lvlJc w:val="left"/>
      <w:pPr>
        <w:tabs>
          <w:tab w:val="num" w:pos="720"/>
        </w:tabs>
        <w:ind w:left="720" w:hanging="360"/>
      </w:pPr>
      <w:rPr>
        <w:rFonts w:ascii="Symbol" w:hAnsi="Symbol" w:hint="default"/>
      </w:rPr>
    </w:lvl>
    <w:lvl w:ilvl="1" w:tplc="B30E93E2" w:tentative="1">
      <w:start w:val="1"/>
      <w:numFmt w:val="bullet"/>
      <w:lvlText w:val=""/>
      <w:lvlJc w:val="left"/>
      <w:pPr>
        <w:tabs>
          <w:tab w:val="num" w:pos="1440"/>
        </w:tabs>
        <w:ind w:left="1440" w:hanging="360"/>
      </w:pPr>
      <w:rPr>
        <w:rFonts w:ascii="Symbol" w:hAnsi="Symbol" w:hint="default"/>
      </w:rPr>
    </w:lvl>
    <w:lvl w:ilvl="2" w:tplc="D7544A52" w:tentative="1">
      <w:start w:val="1"/>
      <w:numFmt w:val="bullet"/>
      <w:lvlText w:val=""/>
      <w:lvlJc w:val="left"/>
      <w:pPr>
        <w:tabs>
          <w:tab w:val="num" w:pos="2160"/>
        </w:tabs>
        <w:ind w:left="2160" w:hanging="360"/>
      </w:pPr>
      <w:rPr>
        <w:rFonts w:ascii="Symbol" w:hAnsi="Symbol" w:hint="default"/>
      </w:rPr>
    </w:lvl>
    <w:lvl w:ilvl="3" w:tplc="84D8E6B6" w:tentative="1">
      <w:start w:val="1"/>
      <w:numFmt w:val="bullet"/>
      <w:lvlText w:val=""/>
      <w:lvlJc w:val="left"/>
      <w:pPr>
        <w:tabs>
          <w:tab w:val="num" w:pos="2880"/>
        </w:tabs>
        <w:ind w:left="2880" w:hanging="360"/>
      </w:pPr>
      <w:rPr>
        <w:rFonts w:ascii="Symbol" w:hAnsi="Symbol" w:hint="default"/>
      </w:rPr>
    </w:lvl>
    <w:lvl w:ilvl="4" w:tplc="9B5CACD2" w:tentative="1">
      <w:start w:val="1"/>
      <w:numFmt w:val="bullet"/>
      <w:lvlText w:val=""/>
      <w:lvlJc w:val="left"/>
      <w:pPr>
        <w:tabs>
          <w:tab w:val="num" w:pos="3600"/>
        </w:tabs>
        <w:ind w:left="3600" w:hanging="360"/>
      </w:pPr>
      <w:rPr>
        <w:rFonts w:ascii="Symbol" w:hAnsi="Symbol" w:hint="default"/>
      </w:rPr>
    </w:lvl>
    <w:lvl w:ilvl="5" w:tplc="8684D47A" w:tentative="1">
      <w:start w:val="1"/>
      <w:numFmt w:val="bullet"/>
      <w:lvlText w:val=""/>
      <w:lvlJc w:val="left"/>
      <w:pPr>
        <w:tabs>
          <w:tab w:val="num" w:pos="4320"/>
        </w:tabs>
        <w:ind w:left="4320" w:hanging="360"/>
      </w:pPr>
      <w:rPr>
        <w:rFonts w:ascii="Symbol" w:hAnsi="Symbol" w:hint="default"/>
      </w:rPr>
    </w:lvl>
    <w:lvl w:ilvl="6" w:tplc="DA00F57A" w:tentative="1">
      <w:start w:val="1"/>
      <w:numFmt w:val="bullet"/>
      <w:lvlText w:val=""/>
      <w:lvlJc w:val="left"/>
      <w:pPr>
        <w:tabs>
          <w:tab w:val="num" w:pos="5040"/>
        </w:tabs>
        <w:ind w:left="5040" w:hanging="360"/>
      </w:pPr>
      <w:rPr>
        <w:rFonts w:ascii="Symbol" w:hAnsi="Symbol" w:hint="default"/>
      </w:rPr>
    </w:lvl>
    <w:lvl w:ilvl="7" w:tplc="D7A445E6" w:tentative="1">
      <w:start w:val="1"/>
      <w:numFmt w:val="bullet"/>
      <w:lvlText w:val=""/>
      <w:lvlJc w:val="left"/>
      <w:pPr>
        <w:tabs>
          <w:tab w:val="num" w:pos="5760"/>
        </w:tabs>
        <w:ind w:left="5760" w:hanging="360"/>
      </w:pPr>
      <w:rPr>
        <w:rFonts w:ascii="Symbol" w:hAnsi="Symbol" w:hint="default"/>
      </w:rPr>
    </w:lvl>
    <w:lvl w:ilvl="8" w:tplc="1D8E28A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F9E5B5D"/>
    <w:multiLevelType w:val="hybridMultilevel"/>
    <w:tmpl w:val="120218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8AA2000">
      <w:numFmt w:val="bullet"/>
      <w:lvlText w:val=""/>
      <w:lvlJc w:val="left"/>
      <w:pPr>
        <w:ind w:left="2160" w:hanging="360"/>
      </w:pPr>
      <w:rPr>
        <w:rFonts w:ascii="Wingdings" w:eastAsia="SimSu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DC6595E"/>
    <w:multiLevelType w:val="hybridMultilevel"/>
    <w:tmpl w:val="49244ABA"/>
    <w:lvl w:ilvl="0" w:tplc="479EE1D0">
      <w:start w:val="1"/>
      <w:numFmt w:val="bullet"/>
      <w:lvlText w:val=""/>
      <w:lvlJc w:val="left"/>
      <w:pPr>
        <w:tabs>
          <w:tab w:val="num" w:pos="720"/>
        </w:tabs>
        <w:ind w:left="720" w:hanging="360"/>
      </w:pPr>
      <w:rPr>
        <w:rFonts w:ascii="Symbol" w:hAnsi="Symbol" w:hint="default"/>
      </w:rPr>
    </w:lvl>
    <w:lvl w:ilvl="1" w:tplc="72EE847A" w:tentative="1">
      <w:start w:val="1"/>
      <w:numFmt w:val="bullet"/>
      <w:lvlText w:val=""/>
      <w:lvlJc w:val="left"/>
      <w:pPr>
        <w:tabs>
          <w:tab w:val="num" w:pos="1440"/>
        </w:tabs>
        <w:ind w:left="1440" w:hanging="360"/>
      </w:pPr>
      <w:rPr>
        <w:rFonts w:ascii="Symbol" w:hAnsi="Symbol" w:hint="default"/>
      </w:rPr>
    </w:lvl>
    <w:lvl w:ilvl="2" w:tplc="D060AB14" w:tentative="1">
      <w:start w:val="1"/>
      <w:numFmt w:val="bullet"/>
      <w:lvlText w:val=""/>
      <w:lvlJc w:val="left"/>
      <w:pPr>
        <w:tabs>
          <w:tab w:val="num" w:pos="2160"/>
        </w:tabs>
        <w:ind w:left="2160" w:hanging="360"/>
      </w:pPr>
      <w:rPr>
        <w:rFonts w:ascii="Symbol" w:hAnsi="Symbol" w:hint="default"/>
      </w:rPr>
    </w:lvl>
    <w:lvl w:ilvl="3" w:tplc="C6C8594A" w:tentative="1">
      <w:start w:val="1"/>
      <w:numFmt w:val="bullet"/>
      <w:lvlText w:val=""/>
      <w:lvlJc w:val="left"/>
      <w:pPr>
        <w:tabs>
          <w:tab w:val="num" w:pos="2880"/>
        </w:tabs>
        <w:ind w:left="2880" w:hanging="360"/>
      </w:pPr>
      <w:rPr>
        <w:rFonts w:ascii="Symbol" w:hAnsi="Symbol" w:hint="default"/>
      </w:rPr>
    </w:lvl>
    <w:lvl w:ilvl="4" w:tplc="C290AD60" w:tentative="1">
      <w:start w:val="1"/>
      <w:numFmt w:val="bullet"/>
      <w:lvlText w:val=""/>
      <w:lvlJc w:val="left"/>
      <w:pPr>
        <w:tabs>
          <w:tab w:val="num" w:pos="3600"/>
        </w:tabs>
        <w:ind w:left="3600" w:hanging="360"/>
      </w:pPr>
      <w:rPr>
        <w:rFonts w:ascii="Symbol" w:hAnsi="Symbol" w:hint="default"/>
      </w:rPr>
    </w:lvl>
    <w:lvl w:ilvl="5" w:tplc="BCDCE7D0" w:tentative="1">
      <w:start w:val="1"/>
      <w:numFmt w:val="bullet"/>
      <w:lvlText w:val=""/>
      <w:lvlJc w:val="left"/>
      <w:pPr>
        <w:tabs>
          <w:tab w:val="num" w:pos="4320"/>
        </w:tabs>
        <w:ind w:left="4320" w:hanging="360"/>
      </w:pPr>
      <w:rPr>
        <w:rFonts w:ascii="Symbol" w:hAnsi="Symbol" w:hint="default"/>
      </w:rPr>
    </w:lvl>
    <w:lvl w:ilvl="6" w:tplc="B4743EAA" w:tentative="1">
      <w:start w:val="1"/>
      <w:numFmt w:val="bullet"/>
      <w:lvlText w:val=""/>
      <w:lvlJc w:val="left"/>
      <w:pPr>
        <w:tabs>
          <w:tab w:val="num" w:pos="5040"/>
        </w:tabs>
        <w:ind w:left="5040" w:hanging="360"/>
      </w:pPr>
      <w:rPr>
        <w:rFonts w:ascii="Symbol" w:hAnsi="Symbol" w:hint="default"/>
      </w:rPr>
    </w:lvl>
    <w:lvl w:ilvl="7" w:tplc="7AA0DABA" w:tentative="1">
      <w:start w:val="1"/>
      <w:numFmt w:val="bullet"/>
      <w:lvlText w:val=""/>
      <w:lvlJc w:val="left"/>
      <w:pPr>
        <w:tabs>
          <w:tab w:val="num" w:pos="5760"/>
        </w:tabs>
        <w:ind w:left="5760" w:hanging="360"/>
      </w:pPr>
      <w:rPr>
        <w:rFonts w:ascii="Symbol" w:hAnsi="Symbol" w:hint="default"/>
      </w:rPr>
    </w:lvl>
    <w:lvl w:ilvl="8" w:tplc="BD84FE4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0435DE7"/>
    <w:multiLevelType w:val="hybridMultilevel"/>
    <w:tmpl w:val="4642C1A2"/>
    <w:lvl w:ilvl="0" w:tplc="F774A7C6">
      <w:start w:val="1"/>
      <w:numFmt w:val="bullet"/>
      <w:lvlText w:val=""/>
      <w:lvlJc w:val="left"/>
      <w:pPr>
        <w:tabs>
          <w:tab w:val="num" w:pos="720"/>
        </w:tabs>
        <w:ind w:left="720" w:hanging="360"/>
      </w:pPr>
      <w:rPr>
        <w:rFonts w:ascii="Symbol" w:hAnsi="Symbol" w:hint="default"/>
      </w:rPr>
    </w:lvl>
    <w:lvl w:ilvl="1" w:tplc="09A424FA" w:tentative="1">
      <w:start w:val="1"/>
      <w:numFmt w:val="bullet"/>
      <w:lvlText w:val=""/>
      <w:lvlJc w:val="left"/>
      <w:pPr>
        <w:tabs>
          <w:tab w:val="num" w:pos="1440"/>
        </w:tabs>
        <w:ind w:left="1440" w:hanging="360"/>
      </w:pPr>
      <w:rPr>
        <w:rFonts w:ascii="Symbol" w:hAnsi="Symbol" w:hint="default"/>
      </w:rPr>
    </w:lvl>
    <w:lvl w:ilvl="2" w:tplc="F9606C20" w:tentative="1">
      <w:start w:val="1"/>
      <w:numFmt w:val="bullet"/>
      <w:lvlText w:val=""/>
      <w:lvlJc w:val="left"/>
      <w:pPr>
        <w:tabs>
          <w:tab w:val="num" w:pos="2160"/>
        </w:tabs>
        <w:ind w:left="2160" w:hanging="360"/>
      </w:pPr>
      <w:rPr>
        <w:rFonts w:ascii="Symbol" w:hAnsi="Symbol" w:hint="default"/>
      </w:rPr>
    </w:lvl>
    <w:lvl w:ilvl="3" w:tplc="6076EA5C" w:tentative="1">
      <w:start w:val="1"/>
      <w:numFmt w:val="bullet"/>
      <w:lvlText w:val=""/>
      <w:lvlJc w:val="left"/>
      <w:pPr>
        <w:tabs>
          <w:tab w:val="num" w:pos="2880"/>
        </w:tabs>
        <w:ind w:left="2880" w:hanging="360"/>
      </w:pPr>
      <w:rPr>
        <w:rFonts w:ascii="Symbol" w:hAnsi="Symbol" w:hint="default"/>
      </w:rPr>
    </w:lvl>
    <w:lvl w:ilvl="4" w:tplc="74541A2C" w:tentative="1">
      <w:start w:val="1"/>
      <w:numFmt w:val="bullet"/>
      <w:lvlText w:val=""/>
      <w:lvlJc w:val="left"/>
      <w:pPr>
        <w:tabs>
          <w:tab w:val="num" w:pos="3600"/>
        </w:tabs>
        <w:ind w:left="3600" w:hanging="360"/>
      </w:pPr>
      <w:rPr>
        <w:rFonts w:ascii="Symbol" w:hAnsi="Symbol" w:hint="default"/>
      </w:rPr>
    </w:lvl>
    <w:lvl w:ilvl="5" w:tplc="60DA125C" w:tentative="1">
      <w:start w:val="1"/>
      <w:numFmt w:val="bullet"/>
      <w:lvlText w:val=""/>
      <w:lvlJc w:val="left"/>
      <w:pPr>
        <w:tabs>
          <w:tab w:val="num" w:pos="4320"/>
        </w:tabs>
        <w:ind w:left="4320" w:hanging="360"/>
      </w:pPr>
      <w:rPr>
        <w:rFonts w:ascii="Symbol" w:hAnsi="Symbol" w:hint="default"/>
      </w:rPr>
    </w:lvl>
    <w:lvl w:ilvl="6" w:tplc="A398AEFA" w:tentative="1">
      <w:start w:val="1"/>
      <w:numFmt w:val="bullet"/>
      <w:lvlText w:val=""/>
      <w:lvlJc w:val="left"/>
      <w:pPr>
        <w:tabs>
          <w:tab w:val="num" w:pos="5040"/>
        </w:tabs>
        <w:ind w:left="5040" w:hanging="360"/>
      </w:pPr>
      <w:rPr>
        <w:rFonts w:ascii="Symbol" w:hAnsi="Symbol" w:hint="default"/>
      </w:rPr>
    </w:lvl>
    <w:lvl w:ilvl="7" w:tplc="4920A844" w:tentative="1">
      <w:start w:val="1"/>
      <w:numFmt w:val="bullet"/>
      <w:lvlText w:val=""/>
      <w:lvlJc w:val="left"/>
      <w:pPr>
        <w:tabs>
          <w:tab w:val="num" w:pos="5760"/>
        </w:tabs>
        <w:ind w:left="5760" w:hanging="360"/>
      </w:pPr>
      <w:rPr>
        <w:rFonts w:ascii="Symbol" w:hAnsi="Symbol" w:hint="default"/>
      </w:rPr>
    </w:lvl>
    <w:lvl w:ilvl="8" w:tplc="CFA81B5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0A46DBE"/>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DC496A"/>
    <w:multiLevelType w:val="hybridMultilevel"/>
    <w:tmpl w:val="4DF40358"/>
    <w:lvl w:ilvl="0" w:tplc="CAC21070">
      <w:start w:val="1"/>
      <w:numFmt w:val="bullet"/>
      <w:lvlText w:val=""/>
      <w:lvlJc w:val="left"/>
      <w:pPr>
        <w:tabs>
          <w:tab w:val="num" w:pos="720"/>
        </w:tabs>
        <w:ind w:left="720" w:hanging="360"/>
      </w:pPr>
      <w:rPr>
        <w:rFonts w:ascii="Symbol" w:hAnsi="Symbol" w:hint="default"/>
      </w:rPr>
    </w:lvl>
    <w:lvl w:ilvl="1" w:tplc="DA382618" w:tentative="1">
      <w:start w:val="1"/>
      <w:numFmt w:val="bullet"/>
      <w:lvlText w:val=""/>
      <w:lvlJc w:val="left"/>
      <w:pPr>
        <w:tabs>
          <w:tab w:val="num" w:pos="1440"/>
        </w:tabs>
        <w:ind w:left="1440" w:hanging="360"/>
      </w:pPr>
      <w:rPr>
        <w:rFonts w:ascii="Symbol" w:hAnsi="Symbol" w:hint="default"/>
      </w:rPr>
    </w:lvl>
    <w:lvl w:ilvl="2" w:tplc="E6D88488" w:tentative="1">
      <w:start w:val="1"/>
      <w:numFmt w:val="bullet"/>
      <w:lvlText w:val=""/>
      <w:lvlJc w:val="left"/>
      <w:pPr>
        <w:tabs>
          <w:tab w:val="num" w:pos="2160"/>
        </w:tabs>
        <w:ind w:left="2160" w:hanging="360"/>
      </w:pPr>
      <w:rPr>
        <w:rFonts w:ascii="Symbol" w:hAnsi="Symbol" w:hint="default"/>
      </w:rPr>
    </w:lvl>
    <w:lvl w:ilvl="3" w:tplc="B9CE922C" w:tentative="1">
      <w:start w:val="1"/>
      <w:numFmt w:val="bullet"/>
      <w:lvlText w:val=""/>
      <w:lvlJc w:val="left"/>
      <w:pPr>
        <w:tabs>
          <w:tab w:val="num" w:pos="2880"/>
        </w:tabs>
        <w:ind w:left="2880" w:hanging="360"/>
      </w:pPr>
      <w:rPr>
        <w:rFonts w:ascii="Symbol" w:hAnsi="Symbol" w:hint="default"/>
      </w:rPr>
    </w:lvl>
    <w:lvl w:ilvl="4" w:tplc="372E660C" w:tentative="1">
      <w:start w:val="1"/>
      <w:numFmt w:val="bullet"/>
      <w:lvlText w:val=""/>
      <w:lvlJc w:val="left"/>
      <w:pPr>
        <w:tabs>
          <w:tab w:val="num" w:pos="3600"/>
        </w:tabs>
        <w:ind w:left="3600" w:hanging="360"/>
      </w:pPr>
      <w:rPr>
        <w:rFonts w:ascii="Symbol" w:hAnsi="Symbol" w:hint="default"/>
      </w:rPr>
    </w:lvl>
    <w:lvl w:ilvl="5" w:tplc="6FCED11E" w:tentative="1">
      <w:start w:val="1"/>
      <w:numFmt w:val="bullet"/>
      <w:lvlText w:val=""/>
      <w:lvlJc w:val="left"/>
      <w:pPr>
        <w:tabs>
          <w:tab w:val="num" w:pos="4320"/>
        </w:tabs>
        <w:ind w:left="4320" w:hanging="360"/>
      </w:pPr>
      <w:rPr>
        <w:rFonts w:ascii="Symbol" w:hAnsi="Symbol" w:hint="default"/>
      </w:rPr>
    </w:lvl>
    <w:lvl w:ilvl="6" w:tplc="FE0C9C40" w:tentative="1">
      <w:start w:val="1"/>
      <w:numFmt w:val="bullet"/>
      <w:lvlText w:val=""/>
      <w:lvlJc w:val="left"/>
      <w:pPr>
        <w:tabs>
          <w:tab w:val="num" w:pos="5040"/>
        </w:tabs>
        <w:ind w:left="5040" w:hanging="360"/>
      </w:pPr>
      <w:rPr>
        <w:rFonts w:ascii="Symbol" w:hAnsi="Symbol" w:hint="default"/>
      </w:rPr>
    </w:lvl>
    <w:lvl w:ilvl="7" w:tplc="B6CE9718" w:tentative="1">
      <w:start w:val="1"/>
      <w:numFmt w:val="bullet"/>
      <w:lvlText w:val=""/>
      <w:lvlJc w:val="left"/>
      <w:pPr>
        <w:tabs>
          <w:tab w:val="num" w:pos="5760"/>
        </w:tabs>
        <w:ind w:left="5760" w:hanging="360"/>
      </w:pPr>
      <w:rPr>
        <w:rFonts w:ascii="Symbol" w:hAnsi="Symbol" w:hint="default"/>
      </w:rPr>
    </w:lvl>
    <w:lvl w:ilvl="8" w:tplc="0464C83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FDE02DE"/>
    <w:multiLevelType w:val="hybridMultilevel"/>
    <w:tmpl w:val="52A03E90"/>
    <w:lvl w:ilvl="0" w:tplc="654EC3AC">
      <w:start w:val="1"/>
      <w:numFmt w:val="bullet"/>
      <w:lvlText w:val=""/>
      <w:lvlJc w:val="left"/>
      <w:pPr>
        <w:tabs>
          <w:tab w:val="num" w:pos="720"/>
        </w:tabs>
        <w:ind w:left="720" w:hanging="360"/>
      </w:pPr>
      <w:rPr>
        <w:rFonts w:ascii="Symbol" w:hAnsi="Symbol" w:hint="default"/>
      </w:rPr>
    </w:lvl>
    <w:lvl w:ilvl="1" w:tplc="54907E6E">
      <w:start w:val="1"/>
      <w:numFmt w:val="decimal"/>
      <w:lvlText w:val="%2."/>
      <w:lvlJc w:val="left"/>
      <w:pPr>
        <w:tabs>
          <w:tab w:val="num" w:pos="1440"/>
        </w:tabs>
        <w:ind w:left="1440" w:hanging="360"/>
      </w:pPr>
    </w:lvl>
    <w:lvl w:ilvl="2" w:tplc="D430F766" w:tentative="1">
      <w:start w:val="1"/>
      <w:numFmt w:val="bullet"/>
      <w:lvlText w:val=""/>
      <w:lvlJc w:val="left"/>
      <w:pPr>
        <w:tabs>
          <w:tab w:val="num" w:pos="2160"/>
        </w:tabs>
        <w:ind w:left="2160" w:hanging="360"/>
      </w:pPr>
      <w:rPr>
        <w:rFonts w:ascii="Symbol" w:hAnsi="Symbol" w:hint="default"/>
      </w:rPr>
    </w:lvl>
    <w:lvl w:ilvl="3" w:tplc="A5ECF1CC" w:tentative="1">
      <w:start w:val="1"/>
      <w:numFmt w:val="bullet"/>
      <w:lvlText w:val=""/>
      <w:lvlJc w:val="left"/>
      <w:pPr>
        <w:tabs>
          <w:tab w:val="num" w:pos="2880"/>
        </w:tabs>
        <w:ind w:left="2880" w:hanging="360"/>
      </w:pPr>
      <w:rPr>
        <w:rFonts w:ascii="Symbol" w:hAnsi="Symbol" w:hint="default"/>
      </w:rPr>
    </w:lvl>
    <w:lvl w:ilvl="4" w:tplc="C136C8D0" w:tentative="1">
      <w:start w:val="1"/>
      <w:numFmt w:val="bullet"/>
      <w:lvlText w:val=""/>
      <w:lvlJc w:val="left"/>
      <w:pPr>
        <w:tabs>
          <w:tab w:val="num" w:pos="3600"/>
        </w:tabs>
        <w:ind w:left="3600" w:hanging="360"/>
      </w:pPr>
      <w:rPr>
        <w:rFonts w:ascii="Symbol" w:hAnsi="Symbol" w:hint="default"/>
      </w:rPr>
    </w:lvl>
    <w:lvl w:ilvl="5" w:tplc="79DA3278" w:tentative="1">
      <w:start w:val="1"/>
      <w:numFmt w:val="bullet"/>
      <w:lvlText w:val=""/>
      <w:lvlJc w:val="left"/>
      <w:pPr>
        <w:tabs>
          <w:tab w:val="num" w:pos="4320"/>
        </w:tabs>
        <w:ind w:left="4320" w:hanging="360"/>
      </w:pPr>
      <w:rPr>
        <w:rFonts w:ascii="Symbol" w:hAnsi="Symbol" w:hint="default"/>
      </w:rPr>
    </w:lvl>
    <w:lvl w:ilvl="6" w:tplc="9E8E5BD2" w:tentative="1">
      <w:start w:val="1"/>
      <w:numFmt w:val="bullet"/>
      <w:lvlText w:val=""/>
      <w:lvlJc w:val="left"/>
      <w:pPr>
        <w:tabs>
          <w:tab w:val="num" w:pos="5040"/>
        </w:tabs>
        <w:ind w:left="5040" w:hanging="360"/>
      </w:pPr>
      <w:rPr>
        <w:rFonts w:ascii="Symbol" w:hAnsi="Symbol" w:hint="default"/>
      </w:rPr>
    </w:lvl>
    <w:lvl w:ilvl="7" w:tplc="1ACA0AC6" w:tentative="1">
      <w:start w:val="1"/>
      <w:numFmt w:val="bullet"/>
      <w:lvlText w:val=""/>
      <w:lvlJc w:val="left"/>
      <w:pPr>
        <w:tabs>
          <w:tab w:val="num" w:pos="5760"/>
        </w:tabs>
        <w:ind w:left="5760" w:hanging="360"/>
      </w:pPr>
      <w:rPr>
        <w:rFonts w:ascii="Symbol" w:hAnsi="Symbol" w:hint="default"/>
      </w:rPr>
    </w:lvl>
    <w:lvl w:ilvl="8" w:tplc="C1C682C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70F6819"/>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DA6D23"/>
    <w:multiLevelType w:val="hybridMultilevel"/>
    <w:tmpl w:val="E2F2E3D2"/>
    <w:lvl w:ilvl="0" w:tplc="A17ECD4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49657395"/>
    <w:multiLevelType w:val="hybridMultilevel"/>
    <w:tmpl w:val="D53045FC"/>
    <w:lvl w:ilvl="0" w:tplc="31E0B4F8">
      <w:start w:val="1"/>
      <w:numFmt w:val="bullet"/>
      <w:lvlText w:val=""/>
      <w:lvlJc w:val="left"/>
      <w:pPr>
        <w:tabs>
          <w:tab w:val="num" w:pos="720"/>
        </w:tabs>
        <w:ind w:left="720" w:hanging="360"/>
      </w:pPr>
      <w:rPr>
        <w:rFonts w:ascii="Symbol" w:hAnsi="Symbol" w:hint="default"/>
      </w:rPr>
    </w:lvl>
    <w:lvl w:ilvl="1" w:tplc="26BA1BD0" w:tentative="1">
      <w:start w:val="1"/>
      <w:numFmt w:val="bullet"/>
      <w:lvlText w:val=""/>
      <w:lvlJc w:val="left"/>
      <w:pPr>
        <w:tabs>
          <w:tab w:val="num" w:pos="1440"/>
        </w:tabs>
        <w:ind w:left="1440" w:hanging="360"/>
      </w:pPr>
      <w:rPr>
        <w:rFonts w:ascii="Symbol" w:hAnsi="Symbol" w:hint="default"/>
      </w:rPr>
    </w:lvl>
    <w:lvl w:ilvl="2" w:tplc="54DE622C" w:tentative="1">
      <w:start w:val="1"/>
      <w:numFmt w:val="bullet"/>
      <w:lvlText w:val=""/>
      <w:lvlJc w:val="left"/>
      <w:pPr>
        <w:tabs>
          <w:tab w:val="num" w:pos="2160"/>
        </w:tabs>
        <w:ind w:left="2160" w:hanging="360"/>
      </w:pPr>
      <w:rPr>
        <w:rFonts w:ascii="Symbol" w:hAnsi="Symbol" w:hint="default"/>
      </w:rPr>
    </w:lvl>
    <w:lvl w:ilvl="3" w:tplc="C720CFC8" w:tentative="1">
      <w:start w:val="1"/>
      <w:numFmt w:val="bullet"/>
      <w:lvlText w:val=""/>
      <w:lvlJc w:val="left"/>
      <w:pPr>
        <w:tabs>
          <w:tab w:val="num" w:pos="2880"/>
        </w:tabs>
        <w:ind w:left="2880" w:hanging="360"/>
      </w:pPr>
      <w:rPr>
        <w:rFonts w:ascii="Symbol" w:hAnsi="Symbol" w:hint="default"/>
      </w:rPr>
    </w:lvl>
    <w:lvl w:ilvl="4" w:tplc="EC5AB5A6" w:tentative="1">
      <w:start w:val="1"/>
      <w:numFmt w:val="bullet"/>
      <w:lvlText w:val=""/>
      <w:lvlJc w:val="left"/>
      <w:pPr>
        <w:tabs>
          <w:tab w:val="num" w:pos="3600"/>
        </w:tabs>
        <w:ind w:left="3600" w:hanging="360"/>
      </w:pPr>
      <w:rPr>
        <w:rFonts w:ascii="Symbol" w:hAnsi="Symbol" w:hint="default"/>
      </w:rPr>
    </w:lvl>
    <w:lvl w:ilvl="5" w:tplc="497C8954" w:tentative="1">
      <w:start w:val="1"/>
      <w:numFmt w:val="bullet"/>
      <w:lvlText w:val=""/>
      <w:lvlJc w:val="left"/>
      <w:pPr>
        <w:tabs>
          <w:tab w:val="num" w:pos="4320"/>
        </w:tabs>
        <w:ind w:left="4320" w:hanging="360"/>
      </w:pPr>
      <w:rPr>
        <w:rFonts w:ascii="Symbol" w:hAnsi="Symbol" w:hint="default"/>
      </w:rPr>
    </w:lvl>
    <w:lvl w:ilvl="6" w:tplc="BF1AC3F6" w:tentative="1">
      <w:start w:val="1"/>
      <w:numFmt w:val="bullet"/>
      <w:lvlText w:val=""/>
      <w:lvlJc w:val="left"/>
      <w:pPr>
        <w:tabs>
          <w:tab w:val="num" w:pos="5040"/>
        </w:tabs>
        <w:ind w:left="5040" w:hanging="360"/>
      </w:pPr>
      <w:rPr>
        <w:rFonts w:ascii="Symbol" w:hAnsi="Symbol" w:hint="default"/>
      </w:rPr>
    </w:lvl>
    <w:lvl w:ilvl="7" w:tplc="4EB4ACF8" w:tentative="1">
      <w:start w:val="1"/>
      <w:numFmt w:val="bullet"/>
      <w:lvlText w:val=""/>
      <w:lvlJc w:val="left"/>
      <w:pPr>
        <w:tabs>
          <w:tab w:val="num" w:pos="5760"/>
        </w:tabs>
        <w:ind w:left="5760" w:hanging="360"/>
      </w:pPr>
      <w:rPr>
        <w:rFonts w:ascii="Symbol" w:hAnsi="Symbol" w:hint="default"/>
      </w:rPr>
    </w:lvl>
    <w:lvl w:ilvl="8" w:tplc="2572007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998042B"/>
    <w:multiLevelType w:val="hybridMultilevel"/>
    <w:tmpl w:val="486CBB66"/>
    <w:lvl w:ilvl="0" w:tplc="E89A0FDC">
      <w:start w:val="1"/>
      <w:numFmt w:val="bullet"/>
      <w:lvlText w:val=""/>
      <w:lvlJc w:val="left"/>
      <w:pPr>
        <w:tabs>
          <w:tab w:val="num" w:pos="720"/>
        </w:tabs>
        <w:ind w:left="720" w:hanging="360"/>
      </w:pPr>
      <w:rPr>
        <w:rFonts w:ascii="Symbol" w:hAnsi="Symbol" w:hint="default"/>
      </w:rPr>
    </w:lvl>
    <w:lvl w:ilvl="1" w:tplc="AB3A4F70" w:tentative="1">
      <w:start w:val="1"/>
      <w:numFmt w:val="bullet"/>
      <w:lvlText w:val=""/>
      <w:lvlJc w:val="left"/>
      <w:pPr>
        <w:tabs>
          <w:tab w:val="num" w:pos="1440"/>
        </w:tabs>
        <w:ind w:left="1440" w:hanging="360"/>
      </w:pPr>
      <w:rPr>
        <w:rFonts w:ascii="Symbol" w:hAnsi="Symbol" w:hint="default"/>
      </w:rPr>
    </w:lvl>
    <w:lvl w:ilvl="2" w:tplc="C9F07076" w:tentative="1">
      <w:start w:val="1"/>
      <w:numFmt w:val="bullet"/>
      <w:lvlText w:val=""/>
      <w:lvlJc w:val="left"/>
      <w:pPr>
        <w:tabs>
          <w:tab w:val="num" w:pos="2160"/>
        </w:tabs>
        <w:ind w:left="2160" w:hanging="360"/>
      </w:pPr>
      <w:rPr>
        <w:rFonts w:ascii="Symbol" w:hAnsi="Symbol" w:hint="default"/>
      </w:rPr>
    </w:lvl>
    <w:lvl w:ilvl="3" w:tplc="0158EF7E" w:tentative="1">
      <w:start w:val="1"/>
      <w:numFmt w:val="bullet"/>
      <w:lvlText w:val=""/>
      <w:lvlJc w:val="left"/>
      <w:pPr>
        <w:tabs>
          <w:tab w:val="num" w:pos="2880"/>
        </w:tabs>
        <w:ind w:left="2880" w:hanging="360"/>
      </w:pPr>
      <w:rPr>
        <w:rFonts w:ascii="Symbol" w:hAnsi="Symbol" w:hint="default"/>
      </w:rPr>
    </w:lvl>
    <w:lvl w:ilvl="4" w:tplc="661EE5FC" w:tentative="1">
      <w:start w:val="1"/>
      <w:numFmt w:val="bullet"/>
      <w:lvlText w:val=""/>
      <w:lvlJc w:val="left"/>
      <w:pPr>
        <w:tabs>
          <w:tab w:val="num" w:pos="3600"/>
        </w:tabs>
        <w:ind w:left="3600" w:hanging="360"/>
      </w:pPr>
      <w:rPr>
        <w:rFonts w:ascii="Symbol" w:hAnsi="Symbol" w:hint="default"/>
      </w:rPr>
    </w:lvl>
    <w:lvl w:ilvl="5" w:tplc="7AD23DF0" w:tentative="1">
      <w:start w:val="1"/>
      <w:numFmt w:val="bullet"/>
      <w:lvlText w:val=""/>
      <w:lvlJc w:val="left"/>
      <w:pPr>
        <w:tabs>
          <w:tab w:val="num" w:pos="4320"/>
        </w:tabs>
        <w:ind w:left="4320" w:hanging="360"/>
      </w:pPr>
      <w:rPr>
        <w:rFonts w:ascii="Symbol" w:hAnsi="Symbol" w:hint="default"/>
      </w:rPr>
    </w:lvl>
    <w:lvl w:ilvl="6" w:tplc="8B36422E" w:tentative="1">
      <w:start w:val="1"/>
      <w:numFmt w:val="bullet"/>
      <w:lvlText w:val=""/>
      <w:lvlJc w:val="left"/>
      <w:pPr>
        <w:tabs>
          <w:tab w:val="num" w:pos="5040"/>
        </w:tabs>
        <w:ind w:left="5040" w:hanging="360"/>
      </w:pPr>
      <w:rPr>
        <w:rFonts w:ascii="Symbol" w:hAnsi="Symbol" w:hint="default"/>
      </w:rPr>
    </w:lvl>
    <w:lvl w:ilvl="7" w:tplc="711EE446" w:tentative="1">
      <w:start w:val="1"/>
      <w:numFmt w:val="bullet"/>
      <w:lvlText w:val=""/>
      <w:lvlJc w:val="left"/>
      <w:pPr>
        <w:tabs>
          <w:tab w:val="num" w:pos="5760"/>
        </w:tabs>
        <w:ind w:left="5760" w:hanging="360"/>
      </w:pPr>
      <w:rPr>
        <w:rFonts w:ascii="Symbol" w:hAnsi="Symbol" w:hint="default"/>
      </w:rPr>
    </w:lvl>
    <w:lvl w:ilvl="8" w:tplc="DA8AA0A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F040E68"/>
    <w:multiLevelType w:val="multilevel"/>
    <w:tmpl w:val="3A14687E"/>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AE1F81"/>
    <w:multiLevelType w:val="hybridMultilevel"/>
    <w:tmpl w:val="92DA270C"/>
    <w:lvl w:ilvl="0" w:tplc="5C14F024">
      <w:start w:val="1"/>
      <w:numFmt w:val="bullet"/>
      <w:lvlText w:val=""/>
      <w:lvlJc w:val="left"/>
      <w:pPr>
        <w:tabs>
          <w:tab w:val="num" w:pos="720"/>
        </w:tabs>
        <w:ind w:left="720" w:hanging="360"/>
      </w:pPr>
      <w:rPr>
        <w:rFonts w:ascii="Symbol" w:hAnsi="Symbol" w:hint="default"/>
      </w:rPr>
    </w:lvl>
    <w:lvl w:ilvl="1" w:tplc="57501144" w:tentative="1">
      <w:start w:val="1"/>
      <w:numFmt w:val="bullet"/>
      <w:lvlText w:val=""/>
      <w:lvlJc w:val="left"/>
      <w:pPr>
        <w:tabs>
          <w:tab w:val="num" w:pos="1440"/>
        </w:tabs>
        <w:ind w:left="1440" w:hanging="360"/>
      </w:pPr>
      <w:rPr>
        <w:rFonts w:ascii="Symbol" w:hAnsi="Symbol" w:hint="default"/>
      </w:rPr>
    </w:lvl>
    <w:lvl w:ilvl="2" w:tplc="C7A21E1E" w:tentative="1">
      <w:start w:val="1"/>
      <w:numFmt w:val="bullet"/>
      <w:lvlText w:val=""/>
      <w:lvlJc w:val="left"/>
      <w:pPr>
        <w:tabs>
          <w:tab w:val="num" w:pos="2160"/>
        </w:tabs>
        <w:ind w:left="2160" w:hanging="360"/>
      </w:pPr>
      <w:rPr>
        <w:rFonts w:ascii="Symbol" w:hAnsi="Symbol" w:hint="default"/>
      </w:rPr>
    </w:lvl>
    <w:lvl w:ilvl="3" w:tplc="B1C09D22" w:tentative="1">
      <w:start w:val="1"/>
      <w:numFmt w:val="bullet"/>
      <w:lvlText w:val=""/>
      <w:lvlJc w:val="left"/>
      <w:pPr>
        <w:tabs>
          <w:tab w:val="num" w:pos="2880"/>
        </w:tabs>
        <w:ind w:left="2880" w:hanging="360"/>
      </w:pPr>
      <w:rPr>
        <w:rFonts w:ascii="Symbol" w:hAnsi="Symbol" w:hint="default"/>
      </w:rPr>
    </w:lvl>
    <w:lvl w:ilvl="4" w:tplc="B6D80D0E" w:tentative="1">
      <w:start w:val="1"/>
      <w:numFmt w:val="bullet"/>
      <w:lvlText w:val=""/>
      <w:lvlJc w:val="left"/>
      <w:pPr>
        <w:tabs>
          <w:tab w:val="num" w:pos="3600"/>
        </w:tabs>
        <w:ind w:left="3600" w:hanging="360"/>
      </w:pPr>
      <w:rPr>
        <w:rFonts w:ascii="Symbol" w:hAnsi="Symbol" w:hint="default"/>
      </w:rPr>
    </w:lvl>
    <w:lvl w:ilvl="5" w:tplc="3258C4C0" w:tentative="1">
      <w:start w:val="1"/>
      <w:numFmt w:val="bullet"/>
      <w:lvlText w:val=""/>
      <w:lvlJc w:val="left"/>
      <w:pPr>
        <w:tabs>
          <w:tab w:val="num" w:pos="4320"/>
        </w:tabs>
        <w:ind w:left="4320" w:hanging="360"/>
      </w:pPr>
      <w:rPr>
        <w:rFonts w:ascii="Symbol" w:hAnsi="Symbol" w:hint="default"/>
      </w:rPr>
    </w:lvl>
    <w:lvl w:ilvl="6" w:tplc="82DC96C0" w:tentative="1">
      <w:start w:val="1"/>
      <w:numFmt w:val="bullet"/>
      <w:lvlText w:val=""/>
      <w:lvlJc w:val="left"/>
      <w:pPr>
        <w:tabs>
          <w:tab w:val="num" w:pos="5040"/>
        </w:tabs>
        <w:ind w:left="5040" w:hanging="360"/>
      </w:pPr>
      <w:rPr>
        <w:rFonts w:ascii="Symbol" w:hAnsi="Symbol" w:hint="default"/>
      </w:rPr>
    </w:lvl>
    <w:lvl w:ilvl="7" w:tplc="B258695E" w:tentative="1">
      <w:start w:val="1"/>
      <w:numFmt w:val="bullet"/>
      <w:lvlText w:val=""/>
      <w:lvlJc w:val="left"/>
      <w:pPr>
        <w:tabs>
          <w:tab w:val="num" w:pos="5760"/>
        </w:tabs>
        <w:ind w:left="5760" w:hanging="360"/>
      </w:pPr>
      <w:rPr>
        <w:rFonts w:ascii="Symbol" w:hAnsi="Symbol" w:hint="default"/>
      </w:rPr>
    </w:lvl>
    <w:lvl w:ilvl="8" w:tplc="9BF8110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000364D"/>
    <w:multiLevelType w:val="hybridMultilevel"/>
    <w:tmpl w:val="B832FC78"/>
    <w:lvl w:ilvl="0" w:tplc="515A79AA">
      <w:start w:val="1"/>
      <w:numFmt w:val="bullet"/>
      <w:lvlText w:val=""/>
      <w:lvlJc w:val="left"/>
      <w:pPr>
        <w:tabs>
          <w:tab w:val="num" w:pos="720"/>
        </w:tabs>
        <w:ind w:left="720" w:hanging="360"/>
      </w:pPr>
      <w:rPr>
        <w:rFonts w:ascii="Symbol" w:hAnsi="Symbol" w:hint="default"/>
      </w:rPr>
    </w:lvl>
    <w:lvl w:ilvl="1" w:tplc="F3E05836" w:tentative="1">
      <w:start w:val="1"/>
      <w:numFmt w:val="bullet"/>
      <w:lvlText w:val=""/>
      <w:lvlJc w:val="left"/>
      <w:pPr>
        <w:tabs>
          <w:tab w:val="num" w:pos="1440"/>
        </w:tabs>
        <w:ind w:left="1440" w:hanging="360"/>
      </w:pPr>
      <w:rPr>
        <w:rFonts w:ascii="Symbol" w:hAnsi="Symbol" w:hint="default"/>
      </w:rPr>
    </w:lvl>
    <w:lvl w:ilvl="2" w:tplc="9B102468" w:tentative="1">
      <w:start w:val="1"/>
      <w:numFmt w:val="bullet"/>
      <w:lvlText w:val=""/>
      <w:lvlJc w:val="left"/>
      <w:pPr>
        <w:tabs>
          <w:tab w:val="num" w:pos="2160"/>
        </w:tabs>
        <w:ind w:left="2160" w:hanging="360"/>
      </w:pPr>
      <w:rPr>
        <w:rFonts w:ascii="Symbol" w:hAnsi="Symbol" w:hint="default"/>
      </w:rPr>
    </w:lvl>
    <w:lvl w:ilvl="3" w:tplc="302EA446" w:tentative="1">
      <w:start w:val="1"/>
      <w:numFmt w:val="bullet"/>
      <w:lvlText w:val=""/>
      <w:lvlJc w:val="left"/>
      <w:pPr>
        <w:tabs>
          <w:tab w:val="num" w:pos="2880"/>
        </w:tabs>
        <w:ind w:left="2880" w:hanging="360"/>
      </w:pPr>
      <w:rPr>
        <w:rFonts w:ascii="Symbol" w:hAnsi="Symbol" w:hint="default"/>
      </w:rPr>
    </w:lvl>
    <w:lvl w:ilvl="4" w:tplc="BB6216E8" w:tentative="1">
      <w:start w:val="1"/>
      <w:numFmt w:val="bullet"/>
      <w:lvlText w:val=""/>
      <w:lvlJc w:val="left"/>
      <w:pPr>
        <w:tabs>
          <w:tab w:val="num" w:pos="3600"/>
        </w:tabs>
        <w:ind w:left="3600" w:hanging="360"/>
      </w:pPr>
      <w:rPr>
        <w:rFonts w:ascii="Symbol" w:hAnsi="Symbol" w:hint="default"/>
      </w:rPr>
    </w:lvl>
    <w:lvl w:ilvl="5" w:tplc="1264E808" w:tentative="1">
      <w:start w:val="1"/>
      <w:numFmt w:val="bullet"/>
      <w:lvlText w:val=""/>
      <w:lvlJc w:val="left"/>
      <w:pPr>
        <w:tabs>
          <w:tab w:val="num" w:pos="4320"/>
        </w:tabs>
        <w:ind w:left="4320" w:hanging="360"/>
      </w:pPr>
      <w:rPr>
        <w:rFonts w:ascii="Symbol" w:hAnsi="Symbol" w:hint="default"/>
      </w:rPr>
    </w:lvl>
    <w:lvl w:ilvl="6" w:tplc="276CBA14" w:tentative="1">
      <w:start w:val="1"/>
      <w:numFmt w:val="bullet"/>
      <w:lvlText w:val=""/>
      <w:lvlJc w:val="left"/>
      <w:pPr>
        <w:tabs>
          <w:tab w:val="num" w:pos="5040"/>
        </w:tabs>
        <w:ind w:left="5040" w:hanging="360"/>
      </w:pPr>
      <w:rPr>
        <w:rFonts w:ascii="Symbol" w:hAnsi="Symbol" w:hint="default"/>
      </w:rPr>
    </w:lvl>
    <w:lvl w:ilvl="7" w:tplc="28441090" w:tentative="1">
      <w:start w:val="1"/>
      <w:numFmt w:val="bullet"/>
      <w:lvlText w:val=""/>
      <w:lvlJc w:val="left"/>
      <w:pPr>
        <w:tabs>
          <w:tab w:val="num" w:pos="5760"/>
        </w:tabs>
        <w:ind w:left="5760" w:hanging="360"/>
      </w:pPr>
      <w:rPr>
        <w:rFonts w:ascii="Symbol" w:hAnsi="Symbol" w:hint="default"/>
      </w:rPr>
    </w:lvl>
    <w:lvl w:ilvl="8" w:tplc="E3F0256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0794C6B"/>
    <w:multiLevelType w:val="hybridMultilevel"/>
    <w:tmpl w:val="EF8A2616"/>
    <w:lvl w:ilvl="0" w:tplc="9822EDA0">
      <w:start w:val="1"/>
      <w:numFmt w:val="bullet"/>
      <w:lvlText w:val=""/>
      <w:lvlJc w:val="left"/>
      <w:pPr>
        <w:tabs>
          <w:tab w:val="num" w:pos="720"/>
        </w:tabs>
        <w:ind w:left="720" w:hanging="360"/>
      </w:pPr>
      <w:rPr>
        <w:rFonts w:ascii="Symbol" w:hAnsi="Symbol" w:hint="default"/>
      </w:rPr>
    </w:lvl>
    <w:lvl w:ilvl="1" w:tplc="DA243F02" w:tentative="1">
      <w:start w:val="1"/>
      <w:numFmt w:val="bullet"/>
      <w:lvlText w:val=""/>
      <w:lvlJc w:val="left"/>
      <w:pPr>
        <w:tabs>
          <w:tab w:val="num" w:pos="1440"/>
        </w:tabs>
        <w:ind w:left="1440" w:hanging="360"/>
      </w:pPr>
      <w:rPr>
        <w:rFonts w:ascii="Symbol" w:hAnsi="Symbol" w:hint="default"/>
      </w:rPr>
    </w:lvl>
    <w:lvl w:ilvl="2" w:tplc="7E060DC8" w:tentative="1">
      <w:start w:val="1"/>
      <w:numFmt w:val="bullet"/>
      <w:lvlText w:val=""/>
      <w:lvlJc w:val="left"/>
      <w:pPr>
        <w:tabs>
          <w:tab w:val="num" w:pos="2160"/>
        </w:tabs>
        <w:ind w:left="2160" w:hanging="360"/>
      </w:pPr>
      <w:rPr>
        <w:rFonts w:ascii="Symbol" w:hAnsi="Symbol" w:hint="default"/>
      </w:rPr>
    </w:lvl>
    <w:lvl w:ilvl="3" w:tplc="32B009B6" w:tentative="1">
      <w:start w:val="1"/>
      <w:numFmt w:val="bullet"/>
      <w:lvlText w:val=""/>
      <w:lvlJc w:val="left"/>
      <w:pPr>
        <w:tabs>
          <w:tab w:val="num" w:pos="2880"/>
        </w:tabs>
        <w:ind w:left="2880" w:hanging="360"/>
      </w:pPr>
      <w:rPr>
        <w:rFonts w:ascii="Symbol" w:hAnsi="Symbol" w:hint="default"/>
      </w:rPr>
    </w:lvl>
    <w:lvl w:ilvl="4" w:tplc="E28A8C56" w:tentative="1">
      <w:start w:val="1"/>
      <w:numFmt w:val="bullet"/>
      <w:lvlText w:val=""/>
      <w:lvlJc w:val="left"/>
      <w:pPr>
        <w:tabs>
          <w:tab w:val="num" w:pos="3600"/>
        </w:tabs>
        <w:ind w:left="3600" w:hanging="360"/>
      </w:pPr>
      <w:rPr>
        <w:rFonts w:ascii="Symbol" w:hAnsi="Symbol" w:hint="default"/>
      </w:rPr>
    </w:lvl>
    <w:lvl w:ilvl="5" w:tplc="58C63020" w:tentative="1">
      <w:start w:val="1"/>
      <w:numFmt w:val="bullet"/>
      <w:lvlText w:val=""/>
      <w:lvlJc w:val="left"/>
      <w:pPr>
        <w:tabs>
          <w:tab w:val="num" w:pos="4320"/>
        </w:tabs>
        <w:ind w:left="4320" w:hanging="360"/>
      </w:pPr>
      <w:rPr>
        <w:rFonts w:ascii="Symbol" w:hAnsi="Symbol" w:hint="default"/>
      </w:rPr>
    </w:lvl>
    <w:lvl w:ilvl="6" w:tplc="B95A40A6" w:tentative="1">
      <w:start w:val="1"/>
      <w:numFmt w:val="bullet"/>
      <w:lvlText w:val=""/>
      <w:lvlJc w:val="left"/>
      <w:pPr>
        <w:tabs>
          <w:tab w:val="num" w:pos="5040"/>
        </w:tabs>
        <w:ind w:left="5040" w:hanging="360"/>
      </w:pPr>
      <w:rPr>
        <w:rFonts w:ascii="Symbol" w:hAnsi="Symbol" w:hint="default"/>
      </w:rPr>
    </w:lvl>
    <w:lvl w:ilvl="7" w:tplc="78163F56" w:tentative="1">
      <w:start w:val="1"/>
      <w:numFmt w:val="bullet"/>
      <w:lvlText w:val=""/>
      <w:lvlJc w:val="left"/>
      <w:pPr>
        <w:tabs>
          <w:tab w:val="num" w:pos="5760"/>
        </w:tabs>
        <w:ind w:left="5760" w:hanging="360"/>
      </w:pPr>
      <w:rPr>
        <w:rFonts w:ascii="Symbol" w:hAnsi="Symbol" w:hint="default"/>
      </w:rPr>
    </w:lvl>
    <w:lvl w:ilvl="8" w:tplc="2368D29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0BB388F"/>
    <w:multiLevelType w:val="hybridMultilevel"/>
    <w:tmpl w:val="FBD48FE2"/>
    <w:lvl w:ilvl="0" w:tplc="4ACE3294">
      <w:start w:val="1"/>
      <w:numFmt w:val="bullet"/>
      <w:lvlText w:val=""/>
      <w:lvlJc w:val="left"/>
      <w:pPr>
        <w:tabs>
          <w:tab w:val="num" w:pos="720"/>
        </w:tabs>
        <w:ind w:left="720" w:hanging="360"/>
      </w:pPr>
      <w:rPr>
        <w:rFonts w:ascii="Symbol" w:hAnsi="Symbol" w:hint="default"/>
      </w:rPr>
    </w:lvl>
    <w:lvl w:ilvl="1" w:tplc="9FCAB82E" w:tentative="1">
      <w:start w:val="1"/>
      <w:numFmt w:val="bullet"/>
      <w:lvlText w:val=""/>
      <w:lvlJc w:val="left"/>
      <w:pPr>
        <w:tabs>
          <w:tab w:val="num" w:pos="1440"/>
        </w:tabs>
        <w:ind w:left="1440" w:hanging="360"/>
      </w:pPr>
      <w:rPr>
        <w:rFonts w:ascii="Symbol" w:hAnsi="Symbol" w:hint="default"/>
      </w:rPr>
    </w:lvl>
    <w:lvl w:ilvl="2" w:tplc="4E4077E0" w:tentative="1">
      <w:start w:val="1"/>
      <w:numFmt w:val="bullet"/>
      <w:lvlText w:val=""/>
      <w:lvlJc w:val="left"/>
      <w:pPr>
        <w:tabs>
          <w:tab w:val="num" w:pos="2160"/>
        </w:tabs>
        <w:ind w:left="2160" w:hanging="360"/>
      </w:pPr>
      <w:rPr>
        <w:rFonts w:ascii="Symbol" w:hAnsi="Symbol" w:hint="default"/>
      </w:rPr>
    </w:lvl>
    <w:lvl w:ilvl="3" w:tplc="5BA2E726" w:tentative="1">
      <w:start w:val="1"/>
      <w:numFmt w:val="bullet"/>
      <w:lvlText w:val=""/>
      <w:lvlJc w:val="left"/>
      <w:pPr>
        <w:tabs>
          <w:tab w:val="num" w:pos="2880"/>
        </w:tabs>
        <w:ind w:left="2880" w:hanging="360"/>
      </w:pPr>
      <w:rPr>
        <w:rFonts w:ascii="Symbol" w:hAnsi="Symbol" w:hint="default"/>
      </w:rPr>
    </w:lvl>
    <w:lvl w:ilvl="4" w:tplc="595EE7CE" w:tentative="1">
      <w:start w:val="1"/>
      <w:numFmt w:val="bullet"/>
      <w:lvlText w:val=""/>
      <w:lvlJc w:val="left"/>
      <w:pPr>
        <w:tabs>
          <w:tab w:val="num" w:pos="3600"/>
        </w:tabs>
        <w:ind w:left="3600" w:hanging="360"/>
      </w:pPr>
      <w:rPr>
        <w:rFonts w:ascii="Symbol" w:hAnsi="Symbol" w:hint="default"/>
      </w:rPr>
    </w:lvl>
    <w:lvl w:ilvl="5" w:tplc="468E3D0C" w:tentative="1">
      <w:start w:val="1"/>
      <w:numFmt w:val="bullet"/>
      <w:lvlText w:val=""/>
      <w:lvlJc w:val="left"/>
      <w:pPr>
        <w:tabs>
          <w:tab w:val="num" w:pos="4320"/>
        </w:tabs>
        <w:ind w:left="4320" w:hanging="360"/>
      </w:pPr>
      <w:rPr>
        <w:rFonts w:ascii="Symbol" w:hAnsi="Symbol" w:hint="default"/>
      </w:rPr>
    </w:lvl>
    <w:lvl w:ilvl="6" w:tplc="5C4A05A4" w:tentative="1">
      <w:start w:val="1"/>
      <w:numFmt w:val="bullet"/>
      <w:lvlText w:val=""/>
      <w:lvlJc w:val="left"/>
      <w:pPr>
        <w:tabs>
          <w:tab w:val="num" w:pos="5040"/>
        </w:tabs>
        <w:ind w:left="5040" w:hanging="360"/>
      </w:pPr>
      <w:rPr>
        <w:rFonts w:ascii="Symbol" w:hAnsi="Symbol" w:hint="default"/>
      </w:rPr>
    </w:lvl>
    <w:lvl w:ilvl="7" w:tplc="9DF40EE4" w:tentative="1">
      <w:start w:val="1"/>
      <w:numFmt w:val="bullet"/>
      <w:lvlText w:val=""/>
      <w:lvlJc w:val="left"/>
      <w:pPr>
        <w:tabs>
          <w:tab w:val="num" w:pos="5760"/>
        </w:tabs>
        <w:ind w:left="5760" w:hanging="360"/>
      </w:pPr>
      <w:rPr>
        <w:rFonts w:ascii="Symbol" w:hAnsi="Symbol" w:hint="default"/>
      </w:rPr>
    </w:lvl>
    <w:lvl w:ilvl="8" w:tplc="93B649A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B2C3AB4"/>
    <w:multiLevelType w:val="hybridMultilevel"/>
    <w:tmpl w:val="99CCCA2A"/>
    <w:lvl w:ilvl="0" w:tplc="08BA1438">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BCA735E"/>
    <w:multiLevelType w:val="hybridMultilevel"/>
    <w:tmpl w:val="7FDE0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D8F6203"/>
    <w:multiLevelType w:val="hybridMultilevel"/>
    <w:tmpl w:val="A9606576"/>
    <w:lvl w:ilvl="0" w:tplc="29E20FA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31"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A95623"/>
    <w:multiLevelType w:val="hybridMultilevel"/>
    <w:tmpl w:val="AF10796E"/>
    <w:lvl w:ilvl="0" w:tplc="09F20970">
      <w:start w:val="1"/>
      <w:numFmt w:val="bullet"/>
      <w:lvlText w:val=""/>
      <w:lvlJc w:val="left"/>
      <w:pPr>
        <w:tabs>
          <w:tab w:val="num" w:pos="720"/>
        </w:tabs>
        <w:ind w:left="720" w:hanging="360"/>
      </w:pPr>
      <w:rPr>
        <w:rFonts w:ascii="Symbol" w:hAnsi="Symbol" w:hint="default"/>
      </w:rPr>
    </w:lvl>
    <w:lvl w:ilvl="1" w:tplc="5830BB68" w:tentative="1">
      <w:start w:val="1"/>
      <w:numFmt w:val="bullet"/>
      <w:lvlText w:val=""/>
      <w:lvlJc w:val="left"/>
      <w:pPr>
        <w:tabs>
          <w:tab w:val="num" w:pos="1440"/>
        </w:tabs>
        <w:ind w:left="1440" w:hanging="360"/>
      </w:pPr>
      <w:rPr>
        <w:rFonts w:ascii="Symbol" w:hAnsi="Symbol" w:hint="default"/>
      </w:rPr>
    </w:lvl>
    <w:lvl w:ilvl="2" w:tplc="057CC8B2" w:tentative="1">
      <w:start w:val="1"/>
      <w:numFmt w:val="bullet"/>
      <w:lvlText w:val=""/>
      <w:lvlJc w:val="left"/>
      <w:pPr>
        <w:tabs>
          <w:tab w:val="num" w:pos="2160"/>
        </w:tabs>
        <w:ind w:left="2160" w:hanging="360"/>
      </w:pPr>
      <w:rPr>
        <w:rFonts w:ascii="Symbol" w:hAnsi="Symbol" w:hint="default"/>
      </w:rPr>
    </w:lvl>
    <w:lvl w:ilvl="3" w:tplc="CA8CDA20" w:tentative="1">
      <w:start w:val="1"/>
      <w:numFmt w:val="bullet"/>
      <w:lvlText w:val=""/>
      <w:lvlJc w:val="left"/>
      <w:pPr>
        <w:tabs>
          <w:tab w:val="num" w:pos="2880"/>
        </w:tabs>
        <w:ind w:left="2880" w:hanging="360"/>
      </w:pPr>
      <w:rPr>
        <w:rFonts w:ascii="Symbol" w:hAnsi="Symbol" w:hint="default"/>
      </w:rPr>
    </w:lvl>
    <w:lvl w:ilvl="4" w:tplc="ACA02346" w:tentative="1">
      <w:start w:val="1"/>
      <w:numFmt w:val="bullet"/>
      <w:lvlText w:val=""/>
      <w:lvlJc w:val="left"/>
      <w:pPr>
        <w:tabs>
          <w:tab w:val="num" w:pos="3600"/>
        </w:tabs>
        <w:ind w:left="3600" w:hanging="360"/>
      </w:pPr>
      <w:rPr>
        <w:rFonts w:ascii="Symbol" w:hAnsi="Symbol" w:hint="default"/>
      </w:rPr>
    </w:lvl>
    <w:lvl w:ilvl="5" w:tplc="935CD7E2" w:tentative="1">
      <w:start w:val="1"/>
      <w:numFmt w:val="bullet"/>
      <w:lvlText w:val=""/>
      <w:lvlJc w:val="left"/>
      <w:pPr>
        <w:tabs>
          <w:tab w:val="num" w:pos="4320"/>
        </w:tabs>
        <w:ind w:left="4320" w:hanging="360"/>
      </w:pPr>
      <w:rPr>
        <w:rFonts w:ascii="Symbol" w:hAnsi="Symbol" w:hint="default"/>
      </w:rPr>
    </w:lvl>
    <w:lvl w:ilvl="6" w:tplc="865E30B8" w:tentative="1">
      <w:start w:val="1"/>
      <w:numFmt w:val="bullet"/>
      <w:lvlText w:val=""/>
      <w:lvlJc w:val="left"/>
      <w:pPr>
        <w:tabs>
          <w:tab w:val="num" w:pos="5040"/>
        </w:tabs>
        <w:ind w:left="5040" w:hanging="360"/>
      </w:pPr>
      <w:rPr>
        <w:rFonts w:ascii="Symbol" w:hAnsi="Symbol" w:hint="default"/>
      </w:rPr>
    </w:lvl>
    <w:lvl w:ilvl="7" w:tplc="527A670A" w:tentative="1">
      <w:start w:val="1"/>
      <w:numFmt w:val="bullet"/>
      <w:lvlText w:val=""/>
      <w:lvlJc w:val="left"/>
      <w:pPr>
        <w:tabs>
          <w:tab w:val="num" w:pos="5760"/>
        </w:tabs>
        <w:ind w:left="5760" w:hanging="360"/>
      </w:pPr>
      <w:rPr>
        <w:rFonts w:ascii="Symbol" w:hAnsi="Symbol" w:hint="default"/>
      </w:rPr>
    </w:lvl>
    <w:lvl w:ilvl="8" w:tplc="6D2C8AF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CED67CC"/>
    <w:multiLevelType w:val="hybridMultilevel"/>
    <w:tmpl w:val="EAE62198"/>
    <w:lvl w:ilvl="0" w:tplc="08BA143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21"/>
  </w:num>
  <w:num w:numId="4">
    <w:abstractNumId w:val="1"/>
  </w:num>
  <w:num w:numId="5">
    <w:abstractNumId w:val="9"/>
  </w:num>
  <w:num w:numId="6">
    <w:abstractNumId w:val="31"/>
  </w:num>
  <w:num w:numId="7">
    <w:abstractNumId w:val="28"/>
  </w:num>
  <w:num w:numId="8">
    <w:abstractNumId w:val="17"/>
  </w:num>
  <w:num w:numId="9">
    <w:abstractNumId w:val="12"/>
  </w:num>
  <w:num w:numId="10">
    <w:abstractNumId w:val="6"/>
  </w:num>
  <w:num w:numId="11">
    <w:abstractNumId w:val="1"/>
  </w:num>
  <w:num w:numId="12">
    <w:abstractNumId w:val="22"/>
  </w:num>
  <w:num w:numId="13">
    <w:abstractNumId w:val="14"/>
  </w:num>
  <w:num w:numId="14">
    <w:abstractNumId w:val="7"/>
  </w:num>
  <w:num w:numId="15">
    <w:abstractNumId w:val="2"/>
  </w:num>
  <w:num w:numId="16">
    <w:abstractNumId w:val="11"/>
  </w:num>
  <w:num w:numId="17">
    <w:abstractNumId w:val="32"/>
  </w:num>
  <w:num w:numId="18">
    <w:abstractNumId w:val="19"/>
  </w:num>
  <w:num w:numId="19">
    <w:abstractNumId w:val="13"/>
  </w:num>
  <w:num w:numId="20">
    <w:abstractNumId w:val="20"/>
  </w:num>
  <w:num w:numId="21">
    <w:abstractNumId w:val="23"/>
  </w:num>
  <w:num w:numId="22">
    <w:abstractNumId w:val="24"/>
  </w:num>
  <w:num w:numId="23">
    <w:abstractNumId w:val="25"/>
  </w:num>
  <w:num w:numId="24">
    <w:abstractNumId w:val="10"/>
  </w:num>
  <w:num w:numId="25">
    <w:abstractNumId w:val="26"/>
  </w:num>
  <w:num w:numId="26">
    <w:abstractNumId w:val="8"/>
  </w:num>
  <w:num w:numId="27">
    <w:abstractNumId w:val="3"/>
  </w:num>
  <w:num w:numId="28">
    <w:abstractNumId w:val="33"/>
  </w:num>
  <w:num w:numId="29">
    <w:abstractNumId w:val="18"/>
  </w:num>
  <w:num w:numId="30">
    <w:abstractNumId w:val="21"/>
  </w:num>
  <w:num w:numId="31">
    <w:abstractNumId w:val="5"/>
  </w:num>
  <w:num w:numId="32">
    <w:abstractNumId w:val="16"/>
  </w:num>
  <w:num w:numId="33">
    <w:abstractNumId w:val="4"/>
  </w:num>
  <w:num w:numId="34">
    <w:abstractNumId w:val="21"/>
  </w:num>
  <w:num w:numId="35">
    <w:abstractNumId w:val="1"/>
  </w:num>
  <w:num w:numId="36">
    <w:abstractNumId w:val="1"/>
  </w:num>
  <w:num w:numId="37">
    <w:abstractNumId w:val="18"/>
  </w:num>
  <w:num w:numId="38">
    <w:abstractNumId w:val="21"/>
  </w:num>
  <w:num w:numId="39">
    <w:abstractNumId w:val="21"/>
  </w:num>
  <w:num w:numId="40">
    <w:abstractNumId w:val="21"/>
  </w:num>
  <w:num w:numId="41">
    <w:abstractNumId w:val="21"/>
  </w:num>
  <w:num w:numId="42">
    <w:abstractNumId w:val="21"/>
  </w:num>
  <w:num w:numId="43">
    <w:abstractNumId w:val="21"/>
  </w:num>
  <w:num w:numId="44">
    <w:abstractNumId w:val="27"/>
  </w:num>
  <w:num w:numId="45">
    <w:abstractNumId w:val="30"/>
  </w:num>
  <w:num w:numId="46">
    <w:abstractNumId w:val="29"/>
  </w:num>
  <w:num w:numId="47">
    <w:abstractNumId w:val="21"/>
  </w:num>
  <w:num w:numId="48">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1363"/>
    <w:rsid w:val="00001ABC"/>
    <w:rsid w:val="0000215F"/>
    <w:rsid w:val="00002C54"/>
    <w:rsid w:val="000041A0"/>
    <w:rsid w:val="00004611"/>
    <w:rsid w:val="00004BF6"/>
    <w:rsid w:val="00004EFE"/>
    <w:rsid w:val="00005F3B"/>
    <w:rsid w:val="00006D93"/>
    <w:rsid w:val="00007AC4"/>
    <w:rsid w:val="00007BD1"/>
    <w:rsid w:val="0001102B"/>
    <w:rsid w:val="0001179D"/>
    <w:rsid w:val="00011CB6"/>
    <w:rsid w:val="00012261"/>
    <w:rsid w:val="00013395"/>
    <w:rsid w:val="0001486D"/>
    <w:rsid w:val="00015268"/>
    <w:rsid w:val="00015C04"/>
    <w:rsid w:val="000169E2"/>
    <w:rsid w:val="00016EC3"/>
    <w:rsid w:val="00017CEE"/>
    <w:rsid w:val="00021364"/>
    <w:rsid w:val="00022E66"/>
    <w:rsid w:val="00022FBC"/>
    <w:rsid w:val="00023024"/>
    <w:rsid w:val="0002344D"/>
    <w:rsid w:val="00023719"/>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740"/>
    <w:rsid w:val="000378A5"/>
    <w:rsid w:val="00041114"/>
    <w:rsid w:val="0004144F"/>
    <w:rsid w:val="00041C13"/>
    <w:rsid w:val="00042196"/>
    <w:rsid w:val="00043C85"/>
    <w:rsid w:val="00044B74"/>
    <w:rsid w:val="00044F9B"/>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43A1"/>
    <w:rsid w:val="000544B1"/>
    <w:rsid w:val="00054B46"/>
    <w:rsid w:val="000557B1"/>
    <w:rsid w:val="0005702C"/>
    <w:rsid w:val="00057164"/>
    <w:rsid w:val="00060129"/>
    <w:rsid w:val="0006036E"/>
    <w:rsid w:val="00061A7A"/>
    <w:rsid w:val="000624FE"/>
    <w:rsid w:val="000627E6"/>
    <w:rsid w:val="00063525"/>
    <w:rsid w:val="0006562E"/>
    <w:rsid w:val="0006598D"/>
    <w:rsid w:val="00066A62"/>
    <w:rsid w:val="00066ACC"/>
    <w:rsid w:val="00066D09"/>
    <w:rsid w:val="000674C0"/>
    <w:rsid w:val="00067853"/>
    <w:rsid w:val="00070383"/>
    <w:rsid w:val="00070E36"/>
    <w:rsid w:val="0007171F"/>
    <w:rsid w:val="0007187C"/>
    <w:rsid w:val="0007206E"/>
    <w:rsid w:val="000728E7"/>
    <w:rsid w:val="00072EA0"/>
    <w:rsid w:val="00073C11"/>
    <w:rsid w:val="000761BA"/>
    <w:rsid w:val="000763D7"/>
    <w:rsid w:val="000773E9"/>
    <w:rsid w:val="0008008F"/>
    <w:rsid w:val="00080100"/>
    <w:rsid w:val="0008017F"/>
    <w:rsid w:val="000810A5"/>
    <w:rsid w:val="00081B65"/>
    <w:rsid w:val="00081F4C"/>
    <w:rsid w:val="000846BD"/>
    <w:rsid w:val="00084B4B"/>
    <w:rsid w:val="00086962"/>
    <w:rsid w:val="000869F5"/>
    <w:rsid w:val="000875EC"/>
    <w:rsid w:val="00090F1F"/>
    <w:rsid w:val="000910C6"/>
    <w:rsid w:val="00091749"/>
    <w:rsid w:val="00091C17"/>
    <w:rsid w:val="000955E0"/>
    <w:rsid w:val="00096451"/>
    <w:rsid w:val="00096622"/>
    <w:rsid w:val="00097C42"/>
    <w:rsid w:val="000A07B1"/>
    <w:rsid w:val="000A096A"/>
    <w:rsid w:val="000A2136"/>
    <w:rsid w:val="000A24C0"/>
    <w:rsid w:val="000A24DF"/>
    <w:rsid w:val="000A3AC5"/>
    <w:rsid w:val="000A42F0"/>
    <w:rsid w:val="000A49C8"/>
    <w:rsid w:val="000A65A7"/>
    <w:rsid w:val="000A7637"/>
    <w:rsid w:val="000B1EA8"/>
    <w:rsid w:val="000B2218"/>
    <w:rsid w:val="000B2434"/>
    <w:rsid w:val="000B2B6C"/>
    <w:rsid w:val="000B2F23"/>
    <w:rsid w:val="000B2F90"/>
    <w:rsid w:val="000B402F"/>
    <w:rsid w:val="000B43E4"/>
    <w:rsid w:val="000B4817"/>
    <w:rsid w:val="000B579E"/>
    <w:rsid w:val="000B7FFC"/>
    <w:rsid w:val="000C1879"/>
    <w:rsid w:val="000C19EA"/>
    <w:rsid w:val="000C5181"/>
    <w:rsid w:val="000C5870"/>
    <w:rsid w:val="000C664C"/>
    <w:rsid w:val="000C6CB8"/>
    <w:rsid w:val="000C7BF0"/>
    <w:rsid w:val="000C7E11"/>
    <w:rsid w:val="000C7F03"/>
    <w:rsid w:val="000D0884"/>
    <w:rsid w:val="000D1833"/>
    <w:rsid w:val="000D2650"/>
    <w:rsid w:val="000D2968"/>
    <w:rsid w:val="000D2B97"/>
    <w:rsid w:val="000D3297"/>
    <w:rsid w:val="000D34DC"/>
    <w:rsid w:val="000D4242"/>
    <w:rsid w:val="000D77B7"/>
    <w:rsid w:val="000E14DC"/>
    <w:rsid w:val="000E1573"/>
    <w:rsid w:val="000E164A"/>
    <w:rsid w:val="000E18AE"/>
    <w:rsid w:val="000E19BF"/>
    <w:rsid w:val="000E242F"/>
    <w:rsid w:val="000E32F7"/>
    <w:rsid w:val="000E36FD"/>
    <w:rsid w:val="000E3F6C"/>
    <w:rsid w:val="000E550A"/>
    <w:rsid w:val="000E63C5"/>
    <w:rsid w:val="000E67F5"/>
    <w:rsid w:val="000E6C4B"/>
    <w:rsid w:val="000E7064"/>
    <w:rsid w:val="000F054C"/>
    <w:rsid w:val="000F08B7"/>
    <w:rsid w:val="000F0D1B"/>
    <w:rsid w:val="000F118C"/>
    <w:rsid w:val="000F2762"/>
    <w:rsid w:val="000F363B"/>
    <w:rsid w:val="000F3BF6"/>
    <w:rsid w:val="000F4B23"/>
    <w:rsid w:val="000F56E1"/>
    <w:rsid w:val="000F6565"/>
    <w:rsid w:val="000F6F40"/>
    <w:rsid w:val="000F729A"/>
    <w:rsid w:val="000F762F"/>
    <w:rsid w:val="000F7640"/>
    <w:rsid w:val="000F76D4"/>
    <w:rsid w:val="000F78C7"/>
    <w:rsid w:val="00100A81"/>
    <w:rsid w:val="00101661"/>
    <w:rsid w:val="00101CCB"/>
    <w:rsid w:val="001024D1"/>
    <w:rsid w:val="0010352D"/>
    <w:rsid w:val="00104185"/>
    <w:rsid w:val="0010479B"/>
    <w:rsid w:val="00105122"/>
    <w:rsid w:val="0010596D"/>
    <w:rsid w:val="00105E01"/>
    <w:rsid w:val="0010693B"/>
    <w:rsid w:val="00106B4D"/>
    <w:rsid w:val="001072BC"/>
    <w:rsid w:val="001079A0"/>
    <w:rsid w:val="00111158"/>
    <w:rsid w:val="001129AD"/>
    <w:rsid w:val="00112A69"/>
    <w:rsid w:val="0011315E"/>
    <w:rsid w:val="0011517C"/>
    <w:rsid w:val="001161C3"/>
    <w:rsid w:val="001165D0"/>
    <w:rsid w:val="00117B64"/>
    <w:rsid w:val="00117EAA"/>
    <w:rsid w:val="00120020"/>
    <w:rsid w:val="00120259"/>
    <w:rsid w:val="00121A26"/>
    <w:rsid w:val="00121B10"/>
    <w:rsid w:val="0012273F"/>
    <w:rsid w:val="00123141"/>
    <w:rsid w:val="00123423"/>
    <w:rsid w:val="00123430"/>
    <w:rsid w:val="00123555"/>
    <w:rsid w:val="001248F0"/>
    <w:rsid w:val="00124FAF"/>
    <w:rsid w:val="0012552D"/>
    <w:rsid w:val="00126334"/>
    <w:rsid w:val="00126B23"/>
    <w:rsid w:val="0012724F"/>
    <w:rsid w:val="001276A8"/>
    <w:rsid w:val="00127B21"/>
    <w:rsid w:val="001302D5"/>
    <w:rsid w:val="00132E15"/>
    <w:rsid w:val="001338EF"/>
    <w:rsid w:val="00133D6E"/>
    <w:rsid w:val="00134FF5"/>
    <w:rsid w:val="00135036"/>
    <w:rsid w:val="00135B48"/>
    <w:rsid w:val="0013623E"/>
    <w:rsid w:val="00136F15"/>
    <w:rsid w:val="001407C9"/>
    <w:rsid w:val="00141B75"/>
    <w:rsid w:val="00143378"/>
    <w:rsid w:val="0014361C"/>
    <w:rsid w:val="001437A6"/>
    <w:rsid w:val="00143C8B"/>
    <w:rsid w:val="001442B2"/>
    <w:rsid w:val="001450E5"/>
    <w:rsid w:val="001451FC"/>
    <w:rsid w:val="001455D3"/>
    <w:rsid w:val="00145EB2"/>
    <w:rsid w:val="00147701"/>
    <w:rsid w:val="00147C38"/>
    <w:rsid w:val="00150194"/>
    <w:rsid w:val="00150387"/>
    <w:rsid w:val="0015171E"/>
    <w:rsid w:val="001522C9"/>
    <w:rsid w:val="001523C9"/>
    <w:rsid w:val="00154044"/>
    <w:rsid w:val="00155024"/>
    <w:rsid w:val="00155E5E"/>
    <w:rsid w:val="00156BC2"/>
    <w:rsid w:val="00156EF6"/>
    <w:rsid w:val="00157BDF"/>
    <w:rsid w:val="001603D9"/>
    <w:rsid w:val="00160583"/>
    <w:rsid w:val="00162507"/>
    <w:rsid w:val="0016374B"/>
    <w:rsid w:val="00163924"/>
    <w:rsid w:val="001642FF"/>
    <w:rsid w:val="00164C82"/>
    <w:rsid w:val="001653B5"/>
    <w:rsid w:val="00166552"/>
    <w:rsid w:val="00167082"/>
    <w:rsid w:val="00167642"/>
    <w:rsid w:val="00170228"/>
    <w:rsid w:val="001704A9"/>
    <w:rsid w:val="001704D7"/>
    <w:rsid w:val="001706F8"/>
    <w:rsid w:val="00173F5A"/>
    <w:rsid w:val="001756D5"/>
    <w:rsid w:val="001765E6"/>
    <w:rsid w:val="00176840"/>
    <w:rsid w:val="00176E37"/>
    <w:rsid w:val="00176F8C"/>
    <w:rsid w:val="001770A3"/>
    <w:rsid w:val="00177C69"/>
    <w:rsid w:val="0018037A"/>
    <w:rsid w:val="0018093F"/>
    <w:rsid w:val="00180BF4"/>
    <w:rsid w:val="0018336B"/>
    <w:rsid w:val="001836F3"/>
    <w:rsid w:val="001851E7"/>
    <w:rsid w:val="001855A0"/>
    <w:rsid w:val="0018584D"/>
    <w:rsid w:val="00185D58"/>
    <w:rsid w:val="00186742"/>
    <w:rsid w:val="0018782A"/>
    <w:rsid w:val="00187C78"/>
    <w:rsid w:val="00187D6E"/>
    <w:rsid w:val="001904C1"/>
    <w:rsid w:val="00190F04"/>
    <w:rsid w:val="00190F7E"/>
    <w:rsid w:val="001913AE"/>
    <w:rsid w:val="00193365"/>
    <w:rsid w:val="00193914"/>
    <w:rsid w:val="00193CD5"/>
    <w:rsid w:val="001945B4"/>
    <w:rsid w:val="00197C41"/>
    <w:rsid w:val="001A026C"/>
    <w:rsid w:val="001A181C"/>
    <w:rsid w:val="001A2C03"/>
    <w:rsid w:val="001A329F"/>
    <w:rsid w:val="001A339F"/>
    <w:rsid w:val="001A3A05"/>
    <w:rsid w:val="001A3FF9"/>
    <w:rsid w:val="001A49EF"/>
    <w:rsid w:val="001A4C33"/>
    <w:rsid w:val="001A4C95"/>
    <w:rsid w:val="001A6755"/>
    <w:rsid w:val="001A710B"/>
    <w:rsid w:val="001A784E"/>
    <w:rsid w:val="001A7B56"/>
    <w:rsid w:val="001B0100"/>
    <w:rsid w:val="001B0B37"/>
    <w:rsid w:val="001B153D"/>
    <w:rsid w:val="001B2B32"/>
    <w:rsid w:val="001B3812"/>
    <w:rsid w:val="001B3839"/>
    <w:rsid w:val="001B3DCD"/>
    <w:rsid w:val="001B4908"/>
    <w:rsid w:val="001B4A5C"/>
    <w:rsid w:val="001B4CCD"/>
    <w:rsid w:val="001B6E46"/>
    <w:rsid w:val="001C0B3F"/>
    <w:rsid w:val="001C12F4"/>
    <w:rsid w:val="001C1755"/>
    <w:rsid w:val="001C186E"/>
    <w:rsid w:val="001C1F5D"/>
    <w:rsid w:val="001C23DA"/>
    <w:rsid w:val="001C2590"/>
    <w:rsid w:val="001C348B"/>
    <w:rsid w:val="001C3A1E"/>
    <w:rsid w:val="001C3E84"/>
    <w:rsid w:val="001C44CC"/>
    <w:rsid w:val="001C45E3"/>
    <w:rsid w:val="001C7392"/>
    <w:rsid w:val="001C74B7"/>
    <w:rsid w:val="001C79FA"/>
    <w:rsid w:val="001D02A3"/>
    <w:rsid w:val="001D1179"/>
    <w:rsid w:val="001D15A6"/>
    <w:rsid w:val="001D1DEA"/>
    <w:rsid w:val="001D213D"/>
    <w:rsid w:val="001D2912"/>
    <w:rsid w:val="001D33EA"/>
    <w:rsid w:val="001D340C"/>
    <w:rsid w:val="001D4BC6"/>
    <w:rsid w:val="001D4FA5"/>
    <w:rsid w:val="001D57D8"/>
    <w:rsid w:val="001D5BC3"/>
    <w:rsid w:val="001D60AC"/>
    <w:rsid w:val="001D6A2F"/>
    <w:rsid w:val="001D70C0"/>
    <w:rsid w:val="001D7171"/>
    <w:rsid w:val="001E016E"/>
    <w:rsid w:val="001E0F54"/>
    <w:rsid w:val="001E23E8"/>
    <w:rsid w:val="001E305D"/>
    <w:rsid w:val="001E3751"/>
    <w:rsid w:val="001E4B4E"/>
    <w:rsid w:val="001E72C1"/>
    <w:rsid w:val="001E78F7"/>
    <w:rsid w:val="001E7A99"/>
    <w:rsid w:val="001F0590"/>
    <w:rsid w:val="001F14EC"/>
    <w:rsid w:val="001F1E4B"/>
    <w:rsid w:val="001F36CD"/>
    <w:rsid w:val="001F3F09"/>
    <w:rsid w:val="001F4437"/>
    <w:rsid w:val="001F4F07"/>
    <w:rsid w:val="001F5409"/>
    <w:rsid w:val="00200251"/>
    <w:rsid w:val="00200EB0"/>
    <w:rsid w:val="00200F68"/>
    <w:rsid w:val="0020104E"/>
    <w:rsid w:val="00201055"/>
    <w:rsid w:val="0020107D"/>
    <w:rsid w:val="00201B06"/>
    <w:rsid w:val="00203FC5"/>
    <w:rsid w:val="002054BA"/>
    <w:rsid w:val="0020567B"/>
    <w:rsid w:val="002061CB"/>
    <w:rsid w:val="002079D8"/>
    <w:rsid w:val="00207B06"/>
    <w:rsid w:val="002119DA"/>
    <w:rsid w:val="002119E8"/>
    <w:rsid w:val="00211E66"/>
    <w:rsid w:val="002127E7"/>
    <w:rsid w:val="00212883"/>
    <w:rsid w:val="00213111"/>
    <w:rsid w:val="00215591"/>
    <w:rsid w:val="00216736"/>
    <w:rsid w:val="00216E14"/>
    <w:rsid w:val="002172E7"/>
    <w:rsid w:val="002202A2"/>
    <w:rsid w:val="002209F4"/>
    <w:rsid w:val="00222094"/>
    <w:rsid w:val="00222B50"/>
    <w:rsid w:val="00223595"/>
    <w:rsid w:val="00223AA3"/>
    <w:rsid w:val="0022407A"/>
    <w:rsid w:val="00224080"/>
    <w:rsid w:val="002249DE"/>
    <w:rsid w:val="002276D2"/>
    <w:rsid w:val="00231510"/>
    <w:rsid w:val="00231DDA"/>
    <w:rsid w:val="00232B83"/>
    <w:rsid w:val="00233E03"/>
    <w:rsid w:val="00233F68"/>
    <w:rsid w:val="0023484F"/>
    <w:rsid w:val="00235D3B"/>
    <w:rsid w:val="00236085"/>
    <w:rsid w:val="002361AF"/>
    <w:rsid w:val="00236686"/>
    <w:rsid w:val="00236EFB"/>
    <w:rsid w:val="00237A99"/>
    <w:rsid w:val="00237B4F"/>
    <w:rsid w:val="00237EBE"/>
    <w:rsid w:val="0024057D"/>
    <w:rsid w:val="0024151F"/>
    <w:rsid w:val="00242697"/>
    <w:rsid w:val="002427FE"/>
    <w:rsid w:val="00242DB7"/>
    <w:rsid w:val="00243C9A"/>
    <w:rsid w:val="00243F19"/>
    <w:rsid w:val="002444CA"/>
    <w:rsid w:val="002445B2"/>
    <w:rsid w:val="00245518"/>
    <w:rsid w:val="0024659E"/>
    <w:rsid w:val="00247391"/>
    <w:rsid w:val="0025017B"/>
    <w:rsid w:val="002507C1"/>
    <w:rsid w:val="00251B5D"/>
    <w:rsid w:val="00252754"/>
    <w:rsid w:val="00255492"/>
    <w:rsid w:val="002558A4"/>
    <w:rsid w:val="00256239"/>
    <w:rsid w:val="00256928"/>
    <w:rsid w:val="002570DA"/>
    <w:rsid w:val="00257AD0"/>
    <w:rsid w:val="00257E45"/>
    <w:rsid w:val="0026073A"/>
    <w:rsid w:val="0026076C"/>
    <w:rsid w:val="002607F2"/>
    <w:rsid w:val="002610CC"/>
    <w:rsid w:val="0026178C"/>
    <w:rsid w:val="002619C0"/>
    <w:rsid w:val="00262077"/>
    <w:rsid w:val="00262F0F"/>
    <w:rsid w:val="00264340"/>
    <w:rsid w:val="002644C6"/>
    <w:rsid w:val="0026589D"/>
    <w:rsid w:val="00265A96"/>
    <w:rsid w:val="00265B02"/>
    <w:rsid w:val="00266F45"/>
    <w:rsid w:val="0026786F"/>
    <w:rsid w:val="00267F7F"/>
    <w:rsid w:val="0027145D"/>
    <w:rsid w:val="0027159D"/>
    <w:rsid w:val="002725C2"/>
    <w:rsid w:val="0027260A"/>
    <w:rsid w:val="00273FC8"/>
    <w:rsid w:val="002741F8"/>
    <w:rsid w:val="00274BC5"/>
    <w:rsid w:val="00274DFE"/>
    <w:rsid w:val="0027508B"/>
    <w:rsid w:val="0027555B"/>
    <w:rsid w:val="0027612C"/>
    <w:rsid w:val="00276F18"/>
    <w:rsid w:val="002778E9"/>
    <w:rsid w:val="0028052E"/>
    <w:rsid w:val="002805CD"/>
    <w:rsid w:val="002814BA"/>
    <w:rsid w:val="002818BC"/>
    <w:rsid w:val="00283DE4"/>
    <w:rsid w:val="002845A5"/>
    <w:rsid w:val="00285A39"/>
    <w:rsid w:val="00286603"/>
    <w:rsid w:val="00287735"/>
    <w:rsid w:val="00287953"/>
    <w:rsid w:val="00287C6A"/>
    <w:rsid w:val="002913C3"/>
    <w:rsid w:val="002914E1"/>
    <w:rsid w:val="0029243D"/>
    <w:rsid w:val="00292EB5"/>
    <w:rsid w:val="00293436"/>
    <w:rsid w:val="0029502B"/>
    <w:rsid w:val="002960A1"/>
    <w:rsid w:val="00296356"/>
    <w:rsid w:val="00296CEC"/>
    <w:rsid w:val="002971D1"/>
    <w:rsid w:val="002976DA"/>
    <w:rsid w:val="002A011C"/>
    <w:rsid w:val="002A07E1"/>
    <w:rsid w:val="002A09A5"/>
    <w:rsid w:val="002A0ACF"/>
    <w:rsid w:val="002A0E8B"/>
    <w:rsid w:val="002A10E4"/>
    <w:rsid w:val="002A271A"/>
    <w:rsid w:val="002A36BF"/>
    <w:rsid w:val="002A44CB"/>
    <w:rsid w:val="002A4C9F"/>
    <w:rsid w:val="002A50D8"/>
    <w:rsid w:val="002A51D4"/>
    <w:rsid w:val="002A5315"/>
    <w:rsid w:val="002A5421"/>
    <w:rsid w:val="002A6AD4"/>
    <w:rsid w:val="002B0C7C"/>
    <w:rsid w:val="002B0E96"/>
    <w:rsid w:val="002B24FE"/>
    <w:rsid w:val="002B4369"/>
    <w:rsid w:val="002B4F06"/>
    <w:rsid w:val="002B527F"/>
    <w:rsid w:val="002B54EC"/>
    <w:rsid w:val="002B64AF"/>
    <w:rsid w:val="002B714E"/>
    <w:rsid w:val="002C12B1"/>
    <w:rsid w:val="002C12DC"/>
    <w:rsid w:val="002C1541"/>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2AB6"/>
    <w:rsid w:val="002D3BAB"/>
    <w:rsid w:val="002D3EB9"/>
    <w:rsid w:val="002D4376"/>
    <w:rsid w:val="002D4B11"/>
    <w:rsid w:val="002D4CAB"/>
    <w:rsid w:val="002D4DB9"/>
    <w:rsid w:val="002D51FB"/>
    <w:rsid w:val="002D55CF"/>
    <w:rsid w:val="002D66F0"/>
    <w:rsid w:val="002D707C"/>
    <w:rsid w:val="002E05F1"/>
    <w:rsid w:val="002E06D7"/>
    <w:rsid w:val="002E08FA"/>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30C"/>
    <w:rsid w:val="002F3723"/>
    <w:rsid w:val="002F42C6"/>
    <w:rsid w:val="002F5C4D"/>
    <w:rsid w:val="002F6229"/>
    <w:rsid w:val="002F684B"/>
    <w:rsid w:val="002F7C19"/>
    <w:rsid w:val="002F7C96"/>
    <w:rsid w:val="002F7D20"/>
    <w:rsid w:val="002F7EF3"/>
    <w:rsid w:val="003007A6"/>
    <w:rsid w:val="00300AA1"/>
    <w:rsid w:val="00300E5E"/>
    <w:rsid w:val="00301E22"/>
    <w:rsid w:val="003025A4"/>
    <w:rsid w:val="003037E3"/>
    <w:rsid w:val="00303923"/>
    <w:rsid w:val="00304442"/>
    <w:rsid w:val="003049F8"/>
    <w:rsid w:val="00304C32"/>
    <w:rsid w:val="003054F4"/>
    <w:rsid w:val="003057F9"/>
    <w:rsid w:val="00306164"/>
    <w:rsid w:val="003063D7"/>
    <w:rsid w:val="003074CB"/>
    <w:rsid w:val="00307732"/>
    <w:rsid w:val="00307E4C"/>
    <w:rsid w:val="00310253"/>
    <w:rsid w:val="00310C67"/>
    <w:rsid w:val="00310F10"/>
    <w:rsid w:val="00311F77"/>
    <w:rsid w:val="00311F81"/>
    <w:rsid w:val="0031223A"/>
    <w:rsid w:val="003130C8"/>
    <w:rsid w:val="003143E5"/>
    <w:rsid w:val="00314B06"/>
    <w:rsid w:val="00314BF1"/>
    <w:rsid w:val="00316DEE"/>
    <w:rsid w:val="0031737B"/>
    <w:rsid w:val="00317899"/>
    <w:rsid w:val="00320114"/>
    <w:rsid w:val="003202AC"/>
    <w:rsid w:val="00320325"/>
    <w:rsid w:val="00320B19"/>
    <w:rsid w:val="00321A8C"/>
    <w:rsid w:val="00322368"/>
    <w:rsid w:val="0032257A"/>
    <w:rsid w:val="00323EAD"/>
    <w:rsid w:val="00324289"/>
    <w:rsid w:val="00324F37"/>
    <w:rsid w:val="00326062"/>
    <w:rsid w:val="00326243"/>
    <w:rsid w:val="00326317"/>
    <w:rsid w:val="00326C2F"/>
    <w:rsid w:val="0032748E"/>
    <w:rsid w:val="00331106"/>
    <w:rsid w:val="00331151"/>
    <w:rsid w:val="003313C4"/>
    <w:rsid w:val="003316F3"/>
    <w:rsid w:val="0033201C"/>
    <w:rsid w:val="00332459"/>
    <w:rsid w:val="0033329D"/>
    <w:rsid w:val="003337B6"/>
    <w:rsid w:val="003366E7"/>
    <w:rsid w:val="003403F9"/>
    <w:rsid w:val="00340836"/>
    <w:rsid w:val="00341DDA"/>
    <w:rsid w:val="0034243D"/>
    <w:rsid w:val="00345C68"/>
    <w:rsid w:val="00346796"/>
    <w:rsid w:val="00347A59"/>
    <w:rsid w:val="00350C50"/>
    <w:rsid w:val="0035181E"/>
    <w:rsid w:val="003541D5"/>
    <w:rsid w:val="00354FC8"/>
    <w:rsid w:val="00355EBA"/>
    <w:rsid w:val="00355EC4"/>
    <w:rsid w:val="00356218"/>
    <w:rsid w:val="003563E0"/>
    <w:rsid w:val="003575D7"/>
    <w:rsid w:val="00357865"/>
    <w:rsid w:val="00357C58"/>
    <w:rsid w:val="00360F2B"/>
    <w:rsid w:val="003611FE"/>
    <w:rsid w:val="003618B6"/>
    <w:rsid w:val="00361BAD"/>
    <w:rsid w:val="00364FE6"/>
    <w:rsid w:val="00365039"/>
    <w:rsid w:val="003657C6"/>
    <w:rsid w:val="00365AD2"/>
    <w:rsid w:val="00365E11"/>
    <w:rsid w:val="00366A2B"/>
    <w:rsid w:val="00366BB9"/>
    <w:rsid w:val="00366C53"/>
    <w:rsid w:val="00371659"/>
    <w:rsid w:val="0037183A"/>
    <w:rsid w:val="00371F91"/>
    <w:rsid w:val="00372C35"/>
    <w:rsid w:val="003730D7"/>
    <w:rsid w:val="003734CF"/>
    <w:rsid w:val="00374B2F"/>
    <w:rsid w:val="003806BE"/>
    <w:rsid w:val="00380C26"/>
    <w:rsid w:val="00381CA0"/>
    <w:rsid w:val="00382103"/>
    <w:rsid w:val="00383A64"/>
    <w:rsid w:val="0038594B"/>
    <w:rsid w:val="00386706"/>
    <w:rsid w:val="0039250F"/>
    <w:rsid w:val="0039437B"/>
    <w:rsid w:val="003943C6"/>
    <w:rsid w:val="00394642"/>
    <w:rsid w:val="0039482D"/>
    <w:rsid w:val="00394BC6"/>
    <w:rsid w:val="00394CFE"/>
    <w:rsid w:val="00394F5F"/>
    <w:rsid w:val="00395DCA"/>
    <w:rsid w:val="00396301"/>
    <w:rsid w:val="00396F9F"/>
    <w:rsid w:val="00397FBF"/>
    <w:rsid w:val="003A003C"/>
    <w:rsid w:val="003A0262"/>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67A"/>
    <w:rsid w:val="003C6C7E"/>
    <w:rsid w:val="003D2037"/>
    <w:rsid w:val="003D22B1"/>
    <w:rsid w:val="003D2D80"/>
    <w:rsid w:val="003D4084"/>
    <w:rsid w:val="003D41A4"/>
    <w:rsid w:val="003D47F5"/>
    <w:rsid w:val="003D54DF"/>
    <w:rsid w:val="003D5DC4"/>
    <w:rsid w:val="003D7486"/>
    <w:rsid w:val="003E03A8"/>
    <w:rsid w:val="003E11B2"/>
    <w:rsid w:val="003E2612"/>
    <w:rsid w:val="003E26BE"/>
    <w:rsid w:val="003E2F4D"/>
    <w:rsid w:val="003E3F6A"/>
    <w:rsid w:val="003E626C"/>
    <w:rsid w:val="003E7594"/>
    <w:rsid w:val="003E7A54"/>
    <w:rsid w:val="003F048F"/>
    <w:rsid w:val="003F0943"/>
    <w:rsid w:val="003F35DF"/>
    <w:rsid w:val="003F3F1D"/>
    <w:rsid w:val="003F3F87"/>
    <w:rsid w:val="003F4C3B"/>
    <w:rsid w:val="003F4E91"/>
    <w:rsid w:val="003F695A"/>
    <w:rsid w:val="003F75C9"/>
    <w:rsid w:val="00400122"/>
    <w:rsid w:val="00400660"/>
    <w:rsid w:val="0040116D"/>
    <w:rsid w:val="00402263"/>
    <w:rsid w:val="00402A1B"/>
    <w:rsid w:val="004038D0"/>
    <w:rsid w:val="00404A2F"/>
    <w:rsid w:val="00404B49"/>
    <w:rsid w:val="00406894"/>
    <w:rsid w:val="00406B7C"/>
    <w:rsid w:val="00406CF1"/>
    <w:rsid w:val="00410201"/>
    <w:rsid w:val="00410A15"/>
    <w:rsid w:val="00411053"/>
    <w:rsid w:val="00420632"/>
    <w:rsid w:val="0042153B"/>
    <w:rsid w:val="0042188C"/>
    <w:rsid w:val="004221F2"/>
    <w:rsid w:val="00423E21"/>
    <w:rsid w:val="00427613"/>
    <w:rsid w:val="004277B1"/>
    <w:rsid w:val="00430CE5"/>
    <w:rsid w:val="00430E5B"/>
    <w:rsid w:val="004311BD"/>
    <w:rsid w:val="00432A1D"/>
    <w:rsid w:val="00433832"/>
    <w:rsid w:val="00434610"/>
    <w:rsid w:val="00434E38"/>
    <w:rsid w:val="0043533D"/>
    <w:rsid w:val="00435AAA"/>
    <w:rsid w:val="004366EC"/>
    <w:rsid w:val="00437D5A"/>
    <w:rsid w:val="00440B8A"/>
    <w:rsid w:val="00441B0B"/>
    <w:rsid w:val="0044237A"/>
    <w:rsid w:val="0044269E"/>
    <w:rsid w:val="004426A0"/>
    <w:rsid w:val="00442BF7"/>
    <w:rsid w:val="00442E74"/>
    <w:rsid w:val="00443A3A"/>
    <w:rsid w:val="00444C11"/>
    <w:rsid w:val="004464F7"/>
    <w:rsid w:val="004465E7"/>
    <w:rsid w:val="0044668A"/>
    <w:rsid w:val="004472FB"/>
    <w:rsid w:val="0045021D"/>
    <w:rsid w:val="0045043D"/>
    <w:rsid w:val="004507D0"/>
    <w:rsid w:val="00450855"/>
    <w:rsid w:val="0045121B"/>
    <w:rsid w:val="00451FF5"/>
    <w:rsid w:val="0045264D"/>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60BCC"/>
    <w:rsid w:val="00462310"/>
    <w:rsid w:val="00462482"/>
    <w:rsid w:val="00462759"/>
    <w:rsid w:val="00462A4C"/>
    <w:rsid w:val="0046325F"/>
    <w:rsid w:val="00463891"/>
    <w:rsid w:val="00463A24"/>
    <w:rsid w:val="0046474A"/>
    <w:rsid w:val="00466F6A"/>
    <w:rsid w:val="0046740F"/>
    <w:rsid w:val="00470195"/>
    <w:rsid w:val="0047048E"/>
    <w:rsid w:val="00470F4E"/>
    <w:rsid w:val="00471D6D"/>
    <w:rsid w:val="00472DBE"/>
    <w:rsid w:val="00473EA0"/>
    <w:rsid w:val="0047496A"/>
    <w:rsid w:val="00474F19"/>
    <w:rsid w:val="0047676B"/>
    <w:rsid w:val="004808D9"/>
    <w:rsid w:val="004817D7"/>
    <w:rsid w:val="004829A6"/>
    <w:rsid w:val="00483336"/>
    <w:rsid w:val="004833BE"/>
    <w:rsid w:val="0048343A"/>
    <w:rsid w:val="004841DB"/>
    <w:rsid w:val="0048448A"/>
    <w:rsid w:val="00484900"/>
    <w:rsid w:val="00485065"/>
    <w:rsid w:val="00485E08"/>
    <w:rsid w:val="00486B51"/>
    <w:rsid w:val="00486FEC"/>
    <w:rsid w:val="00487DF0"/>
    <w:rsid w:val="0049062E"/>
    <w:rsid w:val="004910EB"/>
    <w:rsid w:val="00491324"/>
    <w:rsid w:val="0049173D"/>
    <w:rsid w:val="00492EBD"/>
    <w:rsid w:val="004942F1"/>
    <w:rsid w:val="0049477F"/>
    <w:rsid w:val="0049681E"/>
    <w:rsid w:val="00496B93"/>
    <w:rsid w:val="0049769A"/>
    <w:rsid w:val="004978B2"/>
    <w:rsid w:val="00497CBC"/>
    <w:rsid w:val="004A0817"/>
    <w:rsid w:val="004A12DD"/>
    <w:rsid w:val="004A202A"/>
    <w:rsid w:val="004A204A"/>
    <w:rsid w:val="004A2063"/>
    <w:rsid w:val="004A21FF"/>
    <w:rsid w:val="004A2B4A"/>
    <w:rsid w:val="004A3B36"/>
    <w:rsid w:val="004A3E86"/>
    <w:rsid w:val="004A4F9E"/>
    <w:rsid w:val="004A511B"/>
    <w:rsid w:val="004B07A3"/>
    <w:rsid w:val="004B121D"/>
    <w:rsid w:val="004B175B"/>
    <w:rsid w:val="004B2E0C"/>
    <w:rsid w:val="004B3277"/>
    <w:rsid w:val="004B3714"/>
    <w:rsid w:val="004B4396"/>
    <w:rsid w:val="004B50F2"/>
    <w:rsid w:val="004B5D9E"/>
    <w:rsid w:val="004B6B69"/>
    <w:rsid w:val="004C0A04"/>
    <w:rsid w:val="004C0A28"/>
    <w:rsid w:val="004C0ECC"/>
    <w:rsid w:val="004C129B"/>
    <w:rsid w:val="004C228D"/>
    <w:rsid w:val="004C28A4"/>
    <w:rsid w:val="004C2E60"/>
    <w:rsid w:val="004C3BF5"/>
    <w:rsid w:val="004C4B23"/>
    <w:rsid w:val="004C4D92"/>
    <w:rsid w:val="004C5F55"/>
    <w:rsid w:val="004C5F89"/>
    <w:rsid w:val="004C7FCB"/>
    <w:rsid w:val="004D1293"/>
    <w:rsid w:val="004D1403"/>
    <w:rsid w:val="004D19BE"/>
    <w:rsid w:val="004D1BA4"/>
    <w:rsid w:val="004D238B"/>
    <w:rsid w:val="004D27BF"/>
    <w:rsid w:val="004D366F"/>
    <w:rsid w:val="004D4D04"/>
    <w:rsid w:val="004E0829"/>
    <w:rsid w:val="004E08B4"/>
    <w:rsid w:val="004E2569"/>
    <w:rsid w:val="004E2925"/>
    <w:rsid w:val="004E2BFF"/>
    <w:rsid w:val="004E2F33"/>
    <w:rsid w:val="004E3AE3"/>
    <w:rsid w:val="004E3AF4"/>
    <w:rsid w:val="004E4D46"/>
    <w:rsid w:val="004E5557"/>
    <w:rsid w:val="004E5659"/>
    <w:rsid w:val="004E6EA2"/>
    <w:rsid w:val="004E75AC"/>
    <w:rsid w:val="004E7DB2"/>
    <w:rsid w:val="004F0663"/>
    <w:rsid w:val="004F0B94"/>
    <w:rsid w:val="004F1A14"/>
    <w:rsid w:val="004F2F6A"/>
    <w:rsid w:val="004F3A3E"/>
    <w:rsid w:val="004F60BB"/>
    <w:rsid w:val="004F633E"/>
    <w:rsid w:val="004F7D50"/>
    <w:rsid w:val="00500B91"/>
    <w:rsid w:val="00500D1D"/>
    <w:rsid w:val="00501E2D"/>
    <w:rsid w:val="00502128"/>
    <w:rsid w:val="00503D35"/>
    <w:rsid w:val="0050428A"/>
    <w:rsid w:val="0050445D"/>
    <w:rsid w:val="00504551"/>
    <w:rsid w:val="005050BD"/>
    <w:rsid w:val="00507A82"/>
    <w:rsid w:val="00507D85"/>
    <w:rsid w:val="0051057B"/>
    <w:rsid w:val="00510AE5"/>
    <w:rsid w:val="00510D16"/>
    <w:rsid w:val="00511BCE"/>
    <w:rsid w:val="00511C87"/>
    <w:rsid w:val="00512AE3"/>
    <w:rsid w:val="005135E2"/>
    <w:rsid w:val="00513655"/>
    <w:rsid w:val="0051383C"/>
    <w:rsid w:val="005139F3"/>
    <w:rsid w:val="00513B40"/>
    <w:rsid w:val="005140DC"/>
    <w:rsid w:val="005140E6"/>
    <w:rsid w:val="0051462C"/>
    <w:rsid w:val="00514C50"/>
    <w:rsid w:val="005155AC"/>
    <w:rsid w:val="005157C0"/>
    <w:rsid w:val="00517D25"/>
    <w:rsid w:val="00517F3D"/>
    <w:rsid w:val="00520EE0"/>
    <w:rsid w:val="0052107E"/>
    <w:rsid w:val="0052166B"/>
    <w:rsid w:val="00521986"/>
    <w:rsid w:val="00521D2B"/>
    <w:rsid w:val="0052256E"/>
    <w:rsid w:val="00522D08"/>
    <w:rsid w:val="00523912"/>
    <w:rsid w:val="00524B83"/>
    <w:rsid w:val="005256DE"/>
    <w:rsid w:val="00525B98"/>
    <w:rsid w:val="00525F53"/>
    <w:rsid w:val="00526E79"/>
    <w:rsid w:val="00527329"/>
    <w:rsid w:val="00527A31"/>
    <w:rsid w:val="00527DC4"/>
    <w:rsid w:val="00527E62"/>
    <w:rsid w:val="00531810"/>
    <w:rsid w:val="00531999"/>
    <w:rsid w:val="00531AE0"/>
    <w:rsid w:val="00531E64"/>
    <w:rsid w:val="00532006"/>
    <w:rsid w:val="00532BBD"/>
    <w:rsid w:val="005354D7"/>
    <w:rsid w:val="00537E50"/>
    <w:rsid w:val="00541FC8"/>
    <w:rsid w:val="005423BC"/>
    <w:rsid w:val="00543B00"/>
    <w:rsid w:val="00543D57"/>
    <w:rsid w:val="00544FEB"/>
    <w:rsid w:val="005465A6"/>
    <w:rsid w:val="00546886"/>
    <w:rsid w:val="00547AFF"/>
    <w:rsid w:val="00550782"/>
    <w:rsid w:val="005513A0"/>
    <w:rsid w:val="0055181C"/>
    <w:rsid w:val="00551A42"/>
    <w:rsid w:val="00551F16"/>
    <w:rsid w:val="00552334"/>
    <w:rsid w:val="00552D70"/>
    <w:rsid w:val="00554D30"/>
    <w:rsid w:val="00555B25"/>
    <w:rsid w:val="00555F74"/>
    <w:rsid w:val="0055685D"/>
    <w:rsid w:val="0055776D"/>
    <w:rsid w:val="005619B8"/>
    <w:rsid w:val="005624FD"/>
    <w:rsid w:val="0056270F"/>
    <w:rsid w:val="00563958"/>
    <w:rsid w:val="00565945"/>
    <w:rsid w:val="00565BA3"/>
    <w:rsid w:val="00567890"/>
    <w:rsid w:val="005714E1"/>
    <w:rsid w:val="00572EAB"/>
    <w:rsid w:val="00572FFE"/>
    <w:rsid w:val="005800EC"/>
    <w:rsid w:val="0058097A"/>
    <w:rsid w:val="00581057"/>
    <w:rsid w:val="00581DFC"/>
    <w:rsid w:val="00582829"/>
    <w:rsid w:val="0058391F"/>
    <w:rsid w:val="00583B43"/>
    <w:rsid w:val="00584C6C"/>
    <w:rsid w:val="00585034"/>
    <w:rsid w:val="00585264"/>
    <w:rsid w:val="00586098"/>
    <w:rsid w:val="005870BB"/>
    <w:rsid w:val="00587B47"/>
    <w:rsid w:val="00587F2F"/>
    <w:rsid w:val="00590021"/>
    <w:rsid w:val="00590423"/>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4B82"/>
    <w:rsid w:val="005A4E5E"/>
    <w:rsid w:val="005A5595"/>
    <w:rsid w:val="005A5636"/>
    <w:rsid w:val="005A5770"/>
    <w:rsid w:val="005A6BE2"/>
    <w:rsid w:val="005B1318"/>
    <w:rsid w:val="005B161F"/>
    <w:rsid w:val="005B2746"/>
    <w:rsid w:val="005B2AF2"/>
    <w:rsid w:val="005B372C"/>
    <w:rsid w:val="005B454C"/>
    <w:rsid w:val="005B4F10"/>
    <w:rsid w:val="005B5005"/>
    <w:rsid w:val="005B506C"/>
    <w:rsid w:val="005B50AB"/>
    <w:rsid w:val="005B523B"/>
    <w:rsid w:val="005B5BFF"/>
    <w:rsid w:val="005B6158"/>
    <w:rsid w:val="005B61D4"/>
    <w:rsid w:val="005B7467"/>
    <w:rsid w:val="005C1BCB"/>
    <w:rsid w:val="005C1DD3"/>
    <w:rsid w:val="005C1F0E"/>
    <w:rsid w:val="005C1F8D"/>
    <w:rsid w:val="005C29B1"/>
    <w:rsid w:val="005C2C7B"/>
    <w:rsid w:val="005C2F51"/>
    <w:rsid w:val="005C3FFE"/>
    <w:rsid w:val="005C497D"/>
    <w:rsid w:val="005C4C78"/>
    <w:rsid w:val="005C5EF3"/>
    <w:rsid w:val="005C63AC"/>
    <w:rsid w:val="005C7EE7"/>
    <w:rsid w:val="005D0BD0"/>
    <w:rsid w:val="005D0CF1"/>
    <w:rsid w:val="005D124F"/>
    <w:rsid w:val="005D16CA"/>
    <w:rsid w:val="005D297F"/>
    <w:rsid w:val="005D37EF"/>
    <w:rsid w:val="005D3BAC"/>
    <w:rsid w:val="005D3D38"/>
    <w:rsid w:val="005D55AB"/>
    <w:rsid w:val="005D622A"/>
    <w:rsid w:val="005D66FB"/>
    <w:rsid w:val="005D6A48"/>
    <w:rsid w:val="005D6A8D"/>
    <w:rsid w:val="005D6FF0"/>
    <w:rsid w:val="005E111E"/>
    <w:rsid w:val="005E1A8C"/>
    <w:rsid w:val="005E3773"/>
    <w:rsid w:val="005E3BD3"/>
    <w:rsid w:val="005E4B76"/>
    <w:rsid w:val="005E4BD1"/>
    <w:rsid w:val="005E55E1"/>
    <w:rsid w:val="005E6085"/>
    <w:rsid w:val="005F0164"/>
    <w:rsid w:val="005F040C"/>
    <w:rsid w:val="005F0946"/>
    <w:rsid w:val="005F1371"/>
    <w:rsid w:val="005F1981"/>
    <w:rsid w:val="005F2933"/>
    <w:rsid w:val="005F34FB"/>
    <w:rsid w:val="005F3922"/>
    <w:rsid w:val="005F3CD2"/>
    <w:rsid w:val="005F41F0"/>
    <w:rsid w:val="005F52FE"/>
    <w:rsid w:val="005F5D7E"/>
    <w:rsid w:val="005F61EB"/>
    <w:rsid w:val="005F740B"/>
    <w:rsid w:val="00600E3B"/>
    <w:rsid w:val="00601085"/>
    <w:rsid w:val="00603BAB"/>
    <w:rsid w:val="00603BF0"/>
    <w:rsid w:val="00604F35"/>
    <w:rsid w:val="006063E6"/>
    <w:rsid w:val="0061041D"/>
    <w:rsid w:val="0061236B"/>
    <w:rsid w:val="00613D08"/>
    <w:rsid w:val="006140C9"/>
    <w:rsid w:val="0061580A"/>
    <w:rsid w:val="0061589B"/>
    <w:rsid w:val="00616B88"/>
    <w:rsid w:val="00621711"/>
    <w:rsid w:val="00621AEF"/>
    <w:rsid w:val="0062221D"/>
    <w:rsid w:val="0062228A"/>
    <w:rsid w:val="00622345"/>
    <w:rsid w:val="00624195"/>
    <w:rsid w:val="0062427E"/>
    <w:rsid w:val="00624AC6"/>
    <w:rsid w:val="00625028"/>
    <w:rsid w:val="00625BA0"/>
    <w:rsid w:val="00625E9C"/>
    <w:rsid w:val="00625FF1"/>
    <w:rsid w:val="006260E7"/>
    <w:rsid w:val="00626D0B"/>
    <w:rsid w:val="006308B6"/>
    <w:rsid w:val="00630956"/>
    <w:rsid w:val="0063294D"/>
    <w:rsid w:val="00632F33"/>
    <w:rsid w:val="00633CAC"/>
    <w:rsid w:val="00633E45"/>
    <w:rsid w:val="00634DA7"/>
    <w:rsid w:val="00640E9F"/>
    <w:rsid w:val="0064105F"/>
    <w:rsid w:val="00641FD6"/>
    <w:rsid w:val="006429DF"/>
    <w:rsid w:val="00644905"/>
    <w:rsid w:val="00645817"/>
    <w:rsid w:val="00645B24"/>
    <w:rsid w:val="00646C91"/>
    <w:rsid w:val="00647067"/>
    <w:rsid w:val="00647E78"/>
    <w:rsid w:val="006507A4"/>
    <w:rsid w:val="00650983"/>
    <w:rsid w:val="00651965"/>
    <w:rsid w:val="00651A4E"/>
    <w:rsid w:val="006524BA"/>
    <w:rsid w:val="00652E3B"/>
    <w:rsid w:val="00654756"/>
    <w:rsid w:val="00654A68"/>
    <w:rsid w:val="00655DB4"/>
    <w:rsid w:val="00656617"/>
    <w:rsid w:val="00657EE0"/>
    <w:rsid w:val="0066004D"/>
    <w:rsid w:val="006622D9"/>
    <w:rsid w:val="00663B3B"/>
    <w:rsid w:val="006645C7"/>
    <w:rsid w:val="00664AFE"/>
    <w:rsid w:val="00664FF0"/>
    <w:rsid w:val="00665D87"/>
    <w:rsid w:val="00667316"/>
    <w:rsid w:val="006679CA"/>
    <w:rsid w:val="00667CFB"/>
    <w:rsid w:val="00667EBE"/>
    <w:rsid w:val="0067045B"/>
    <w:rsid w:val="00670839"/>
    <w:rsid w:val="00670873"/>
    <w:rsid w:val="00670FA2"/>
    <w:rsid w:val="00671EEA"/>
    <w:rsid w:val="006724E5"/>
    <w:rsid w:val="0067307C"/>
    <w:rsid w:val="00673C2D"/>
    <w:rsid w:val="00674C12"/>
    <w:rsid w:val="0067511F"/>
    <w:rsid w:val="006757AD"/>
    <w:rsid w:val="00676A3C"/>
    <w:rsid w:val="0068219D"/>
    <w:rsid w:val="006839D6"/>
    <w:rsid w:val="006841CB"/>
    <w:rsid w:val="006843B9"/>
    <w:rsid w:val="006843BC"/>
    <w:rsid w:val="00686490"/>
    <w:rsid w:val="00686603"/>
    <w:rsid w:val="0068672B"/>
    <w:rsid w:val="00686B28"/>
    <w:rsid w:val="00686C6C"/>
    <w:rsid w:val="006872F5"/>
    <w:rsid w:val="006878D8"/>
    <w:rsid w:val="006900B8"/>
    <w:rsid w:val="00690260"/>
    <w:rsid w:val="0069085B"/>
    <w:rsid w:val="006908C9"/>
    <w:rsid w:val="006908D2"/>
    <w:rsid w:val="006912DE"/>
    <w:rsid w:val="0069169F"/>
    <w:rsid w:val="00691E99"/>
    <w:rsid w:val="00692698"/>
    <w:rsid w:val="006931D3"/>
    <w:rsid w:val="0069387C"/>
    <w:rsid w:val="00693A96"/>
    <w:rsid w:val="00693E98"/>
    <w:rsid w:val="006941DE"/>
    <w:rsid w:val="00694961"/>
    <w:rsid w:val="00695C22"/>
    <w:rsid w:val="00697852"/>
    <w:rsid w:val="00697F8D"/>
    <w:rsid w:val="006A0389"/>
    <w:rsid w:val="006A1BAD"/>
    <w:rsid w:val="006A2A95"/>
    <w:rsid w:val="006A2D81"/>
    <w:rsid w:val="006A3032"/>
    <w:rsid w:val="006A4307"/>
    <w:rsid w:val="006A46F9"/>
    <w:rsid w:val="006A4967"/>
    <w:rsid w:val="006A4A5F"/>
    <w:rsid w:val="006A6695"/>
    <w:rsid w:val="006A6962"/>
    <w:rsid w:val="006A7426"/>
    <w:rsid w:val="006B0634"/>
    <w:rsid w:val="006B0741"/>
    <w:rsid w:val="006B13A0"/>
    <w:rsid w:val="006B291D"/>
    <w:rsid w:val="006B2E29"/>
    <w:rsid w:val="006B4473"/>
    <w:rsid w:val="006B509A"/>
    <w:rsid w:val="006B74CD"/>
    <w:rsid w:val="006C0012"/>
    <w:rsid w:val="006C154D"/>
    <w:rsid w:val="006C17D4"/>
    <w:rsid w:val="006C278C"/>
    <w:rsid w:val="006C3381"/>
    <w:rsid w:val="006C3DE0"/>
    <w:rsid w:val="006C7ED5"/>
    <w:rsid w:val="006D1687"/>
    <w:rsid w:val="006D33EA"/>
    <w:rsid w:val="006D3B75"/>
    <w:rsid w:val="006D5305"/>
    <w:rsid w:val="006D6015"/>
    <w:rsid w:val="006D6465"/>
    <w:rsid w:val="006D6B7D"/>
    <w:rsid w:val="006D723E"/>
    <w:rsid w:val="006D7B16"/>
    <w:rsid w:val="006E027D"/>
    <w:rsid w:val="006E050D"/>
    <w:rsid w:val="006E1162"/>
    <w:rsid w:val="006E1D48"/>
    <w:rsid w:val="006E224F"/>
    <w:rsid w:val="006E270C"/>
    <w:rsid w:val="006E3C13"/>
    <w:rsid w:val="006E51EA"/>
    <w:rsid w:val="006E5534"/>
    <w:rsid w:val="006E5DEA"/>
    <w:rsid w:val="006E6655"/>
    <w:rsid w:val="006E67F1"/>
    <w:rsid w:val="006E783A"/>
    <w:rsid w:val="006E7A40"/>
    <w:rsid w:val="006F2146"/>
    <w:rsid w:val="006F2AEC"/>
    <w:rsid w:val="006F2CF2"/>
    <w:rsid w:val="006F327F"/>
    <w:rsid w:val="006F3F3C"/>
    <w:rsid w:val="006F51AA"/>
    <w:rsid w:val="006F5EFC"/>
    <w:rsid w:val="0070068C"/>
    <w:rsid w:val="00700A4B"/>
    <w:rsid w:val="00701855"/>
    <w:rsid w:val="00702B56"/>
    <w:rsid w:val="0070339D"/>
    <w:rsid w:val="0070380F"/>
    <w:rsid w:val="0070483C"/>
    <w:rsid w:val="00704FC6"/>
    <w:rsid w:val="00705100"/>
    <w:rsid w:val="007064E5"/>
    <w:rsid w:val="00706A64"/>
    <w:rsid w:val="0070705C"/>
    <w:rsid w:val="00707503"/>
    <w:rsid w:val="007075E7"/>
    <w:rsid w:val="00707AC2"/>
    <w:rsid w:val="00707D21"/>
    <w:rsid w:val="0071150C"/>
    <w:rsid w:val="007122CE"/>
    <w:rsid w:val="00714096"/>
    <w:rsid w:val="00714963"/>
    <w:rsid w:val="00715EFA"/>
    <w:rsid w:val="007161F2"/>
    <w:rsid w:val="00717233"/>
    <w:rsid w:val="00717D46"/>
    <w:rsid w:val="00723F67"/>
    <w:rsid w:val="00724973"/>
    <w:rsid w:val="00724EA0"/>
    <w:rsid w:val="00726EE9"/>
    <w:rsid w:val="00731814"/>
    <w:rsid w:val="00732ABB"/>
    <w:rsid w:val="00733319"/>
    <w:rsid w:val="00733410"/>
    <w:rsid w:val="007343D3"/>
    <w:rsid w:val="00736205"/>
    <w:rsid w:val="00737629"/>
    <w:rsid w:val="00737B4A"/>
    <w:rsid w:val="0074019E"/>
    <w:rsid w:val="0074064C"/>
    <w:rsid w:val="00741823"/>
    <w:rsid w:val="007419E5"/>
    <w:rsid w:val="00742222"/>
    <w:rsid w:val="007422B1"/>
    <w:rsid w:val="007422B8"/>
    <w:rsid w:val="00742522"/>
    <w:rsid w:val="00744455"/>
    <w:rsid w:val="00744854"/>
    <w:rsid w:val="00744C6F"/>
    <w:rsid w:val="00745075"/>
    <w:rsid w:val="0074572E"/>
    <w:rsid w:val="00745869"/>
    <w:rsid w:val="007465D3"/>
    <w:rsid w:val="00750AF9"/>
    <w:rsid w:val="007516E8"/>
    <w:rsid w:val="00751F63"/>
    <w:rsid w:val="00753419"/>
    <w:rsid w:val="007548BE"/>
    <w:rsid w:val="0075568D"/>
    <w:rsid w:val="00755767"/>
    <w:rsid w:val="00755A7A"/>
    <w:rsid w:val="00756A08"/>
    <w:rsid w:val="00756E73"/>
    <w:rsid w:val="0075785A"/>
    <w:rsid w:val="00760DA1"/>
    <w:rsid w:val="00760DC9"/>
    <w:rsid w:val="0076183B"/>
    <w:rsid w:val="00761F0F"/>
    <w:rsid w:val="007623E4"/>
    <w:rsid w:val="00762B4D"/>
    <w:rsid w:val="00763A35"/>
    <w:rsid w:val="00764DD5"/>
    <w:rsid w:val="007662FC"/>
    <w:rsid w:val="00766DEB"/>
    <w:rsid w:val="007674BB"/>
    <w:rsid w:val="007678E6"/>
    <w:rsid w:val="00767F4E"/>
    <w:rsid w:val="00770461"/>
    <w:rsid w:val="007714AC"/>
    <w:rsid w:val="00771868"/>
    <w:rsid w:val="00772A10"/>
    <w:rsid w:val="007734B3"/>
    <w:rsid w:val="00773A40"/>
    <w:rsid w:val="00774503"/>
    <w:rsid w:val="00775305"/>
    <w:rsid w:val="0077570A"/>
    <w:rsid w:val="0077571E"/>
    <w:rsid w:val="0077620B"/>
    <w:rsid w:val="00776534"/>
    <w:rsid w:val="00776650"/>
    <w:rsid w:val="007774D3"/>
    <w:rsid w:val="007823CA"/>
    <w:rsid w:val="00782491"/>
    <w:rsid w:val="007828C6"/>
    <w:rsid w:val="00782EC8"/>
    <w:rsid w:val="00785F4C"/>
    <w:rsid w:val="007870F8"/>
    <w:rsid w:val="0078752F"/>
    <w:rsid w:val="00790094"/>
    <w:rsid w:val="007901F7"/>
    <w:rsid w:val="00791A2A"/>
    <w:rsid w:val="00791C28"/>
    <w:rsid w:val="00792E30"/>
    <w:rsid w:val="007943B7"/>
    <w:rsid w:val="0079455F"/>
    <w:rsid w:val="0079490A"/>
    <w:rsid w:val="00794D4D"/>
    <w:rsid w:val="0079578B"/>
    <w:rsid w:val="00795842"/>
    <w:rsid w:val="00795D00"/>
    <w:rsid w:val="00796F20"/>
    <w:rsid w:val="00796F98"/>
    <w:rsid w:val="00797CEB"/>
    <w:rsid w:val="007A1200"/>
    <w:rsid w:val="007A1707"/>
    <w:rsid w:val="007A1F5E"/>
    <w:rsid w:val="007A37FE"/>
    <w:rsid w:val="007A3B44"/>
    <w:rsid w:val="007A44B9"/>
    <w:rsid w:val="007A57EF"/>
    <w:rsid w:val="007A5E4A"/>
    <w:rsid w:val="007B0809"/>
    <w:rsid w:val="007B0B44"/>
    <w:rsid w:val="007B107C"/>
    <w:rsid w:val="007B11DC"/>
    <w:rsid w:val="007B22A2"/>
    <w:rsid w:val="007B419C"/>
    <w:rsid w:val="007B4346"/>
    <w:rsid w:val="007B492B"/>
    <w:rsid w:val="007B5C68"/>
    <w:rsid w:val="007B5E89"/>
    <w:rsid w:val="007C2F26"/>
    <w:rsid w:val="007C3B46"/>
    <w:rsid w:val="007C4522"/>
    <w:rsid w:val="007C542B"/>
    <w:rsid w:val="007C706D"/>
    <w:rsid w:val="007C779D"/>
    <w:rsid w:val="007D0101"/>
    <w:rsid w:val="007D0906"/>
    <w:rsid w:val="007D10BD"/>
    <w:rsid w:val="007D26D6"/>
    <w:rsid w:val="007D2B63"/>
    <w:rsid w:val="007D346F"/>
    <w:rsid w:val="007D3F6C"/>
    <w:rsid w:val="007D49E1"/>
    <w:rsid w:val="007D57DC"/>
    <w:rsid w:val="007D60D9"/>
    <w:rsid w:val="007D7F1A"/>
    <w:rsid w:val="007E01A8"/>
    <w:rsid w:val="007E3569"/>
    <w:rsid w:val="007E3F0E"/>
    <w:rsid w:val="007E4F0C"/>
    <w:rsid w:val="007E4F6E"/>
    <w:rsid w:val="007E5724"/>
    <w:rsid w:val="007E5949"/>
    <w:rsid w:val="007E5A5C"/>
    <w:rsid w:val="007E5BE0"/>
    <w:rsid w:val="007E6926"/>
    <w:rsid w:val="007E69E6"/>
    <w:rsid w:val="007E787A"/>
    <w:rsid w:val="007F0892"/>
    <w:rsid w:val="007F1741"/>
    <w:rsid w:val="007F2B98"/>
    <w:rsid w:val="007F2DDE"/>
    <w:rsid w:val="007F3C0C"/>
    <w:rsid w:val="007F3FDF"/>
    <w:rsid w:val="007F49D4"/>
    <w:rsid w:val="007F63E2"/>
    <w:rsid w:val="007F7B36"/>
    <w:rsid w:val="007F7D19"/>
    <w:rsid w:val="007F7E17"/>
    <w:rsid w:val="008002D5"/>
    <w:rsid w:val="008014E8"/>
    <w:rsid w:val="00802214"/>
    <w:rsid w:val="00802879"/>
    <w:rsid w:val="00803451"/>
    <w:rsid w:val="00805EBA"/>
    <w:rsid w:val="008064D0"/>
    <w:rsid w:val="008066C8"/>
    <w:rsid w:val="00806D5D"/>
    <w:rsid w:val="00807B1F"/>
    <w:rsid w:val="00810453"/>
    <w:rsid w:val="00811626"/>
    <w:rsid w:val="008152B7"/>
    <w:rsid w:val="008161DE"/>
    <w:rsid w:val="0081642B"/>
    <w:rsid w:val="00816C11"/>
    <w:rsid w:val="00817125"/>
    <w:rsid w:val="008171F1"/>
    <w:rsid w:val="00817D1F"/>
    <w:rsid w:val="008202D8"/>
    <w:rsid w:val="00821426"/>
    <w:rsid w:val="00822F0D"/>
    <w:rsid w:val="00823853"/>
    <w:rsid w:val="00823C4D"/>
    <w:rsid w:val="00824AA0"/>
    <w:rsid w:val="00825BD7"/>
    <w:rsid w:val="0082638D"/>
    <w:rsid w:val="008264BB"/>
    <w:rsid w:val="00827384"/>
    <w:rsid w:val="00827A08"/>
    <w:rsid w:val="00830A13"/>
    <w:rsid w:val="00830D3C"/>
    <w:rsid w:val="008311CB"/>
    <w:rsid w:val="0083162E"/>
    <w:rsid w:val="008318DA"/>
    <w:rsid w:val="00832FF6"/>
    <w:rsid w:val="0083356F"/>
    <w:rsid w:val="00833894"/>
    <w:rsid w:val="00833C1A"/>
    <w:rsid w:val="00833DE4"/>
    <w:rsid w:val="0083485E"/>
    <w:rsid w:val="00834B07"/>
    <w:rsid w:val="00834E9E"/>
    <w:rsid w:val="00834F3D"/>
    <w:rsid w:val="0083514B"/>
    <w:rsid w:val="008352D2"/>
    <w:rsid w:val="00835BE4"/>
    <w:rsid w:val="00836BCC"/>
    <w:rsid w:val="0083713C"/>
    <w:rsid w:val="0083748C"/>
    <w:rsid w:val="00837C19"/>
    <w:rsid w:val="00840677"/>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C11"/>
    <w:rsid w:val="00847C99"/>
    <w:rsid w:val="00851912"/>
    <w:rsid w:val="008521A5"/>
    <w:rsid w:val="00852C5D"/>
    <w:rsid w:val="00852C75"/>
    <w:rsid w:val="00854310"/>
    <w:rsid w:val="00857965"/>
    <w:rsid w:val="008610DE"/>
    <w:rsid w:val="0086131D"/>
    <w:rsid w:val="00861F24"/>
    <w:rsid w:val="0086211E"/>
    <w:rsid w:val="00862219"/>
    <w:rsid w:val="0086253A"/>
    <w:rsid w:val="00862826"/>
    <w:rsid w:val="00862D7F"/>
    <w:rsid w:val="008638E7"/>
    <w:rsid w:val="008646E2"/>
    <w:rsid w:val="008659C4"/>
    <w:rsid w:val="00870376"/>
    <w:rsid w:val="00871579"/>
    <w:rsid w:val="0087167E"/>
    <w:rsid w:val="00872010"/>
    <w:rsid w:val="0087371E"/>
    <w:rsid w:val="008739E5"/>
    <w:rsid w:val="00873B08"/>
    <w:rsid w:val="00873F62"/>
    <w:rsid w:val="008740D7"/>
    <w:rsid w:val="00874649"/>
    <w:rsid w:val="00874A3E"/>
    <w:rsid w:val="00875215"/>
    <w:rsid w:val="00875307"/>
    <w:rsid w:val="008773FE"/>
    <w:rsid w:val="00877752"/>
    <w:rsid w:val="00881D2C"/>
    <w:rsid w:val="00881D71"/>
    <w:rsid w:val="00884239"/>
    <w:rsid w:val="00884249"/>
    <w:rsid w:val="008842DC"/>
    <w:rsid w:val="00885A97"/>
    <w:rsid w:val="0088638C"/>
    <w:rsid w:val="00886459"/>
    <w:rsid w:val="00887678"/>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349E"/>
    <w:rsid w:val="008A48EB"/>
    <w:rsid w:val="008A4DAD"/>
    <w:rsid w:val="008A5D2C"/>
    <w:rsid w:val="008A5DC6"/>
    <w:rsid w:val="008A5EE5"/>
    <w:rsid w:val="008A6291"/>
    <w:rsid w:val="008A666E"/>
    <w:rsid w:val="008A7041"/>
    <w:rsid w:val="008A7191"/>
    <w:rsid w:val="008B2424"/>
    <w:rsid w:val="008B2E9C"/>
    <w:rsid w:val="008B3679"/>
    <w:rsid w:val="008B368F"/>
    <w:rsid w:val="008B39AE"/>
    <w:rsid w:val="008B6890"/>
    <w:rsid w:val="008B720C"/>
    <w:rsid w:val="008B771B"/>
    <w:rsid w:val="008B7E3B"/>
    <w:rsid w:val="008C009A"/>
    <w:rsid w:val="008C0247"/>
    <w:rsid w:val="008C03E9"/>
    <w:rsid w:val="008C062B"/>
    <w:rsid w:val="008C090F"/>
    <w:rsid w:val="008C1D87"/>
    <w:rsid w:val="008C1FD9"/>
    <w:rsid w:val="008C252E"/>
    <w:rsid w:val="008C2E91"/>
    <w:rsid w:val="008C320A"/>
    <w:rsid w:val="008C4513"/>
    <w:rsid w:val="008C55ED"/>
    <w:rsid w:val="008C580D"/>
    <w:rsid w:val="008C60BE"/>
    <w:rsid w:val="008C63DE"/>
    <w:rsid w:val="008C6F9F"/>
    <w:rsid w:val="008C70FF"/>
    <w:rsid w:val="008C7B1B"/>
    <w:rsid w:val="008D0F5C"/>
    <w:rsid w:val="008D1020"/>
    <w:rsid w:val="008D11BD"/>
    <w:rsid w:val="008D1391"/>
    <w:rsid w:val="008D1618"/>
    <w:rsid w:val="008D46B1"/>
    <w:rsid w:val="008D572B"/>
    <w:rsid w:val="008D5B2B"/>
    <w:rsid w:val="008D6007"/>
    <w:rsid w:val="008D61F3"/>
    <w:rsid w:val="008E0A2E"/>
    <w:rsid w:val="008E1D29"/>
    <w:rsid w:val="008E39CA"/>
    <w:rsid w:val="008E3E44"/>
    <w:rsid w:val="008E41B3"/>
    <w:rsid w:val="008E429A"/>
    <w:rsid w:val="008E485B"/>
    <w:rsid w:val="008E485C"/>
    <w:rsid w:val="008E5FF0"/>
    <w:rsid w:val="008E79DF"/>
    <w:rsid w:val="008E7DDB"/>
    <w:rsid w:val="008F042C"/>
    <w:rsid w:val="008F04DF"/>
    <w:rsid w:val="008F08BC"/>
    <w:rsid w:val="008F1EEF"/>
    <w:rsid w:val="008F20C9"/>
    <w:rsid w:val="008F2883"/>
    <w:rsid w:val="008F4069"/>
    <w:rsid w:val="008F4EAB"/>
    <w:rsid w:val="008F6622"/>
    <w:rsid w:val="008F6C86"/>
    <w:rsid w:val="008F71A9"/>
    <w:rsid w:val="008F7F1F"/>
    <w:rsid w:val="00901F47"/>
    <w:rsid w:val="00902FBD"/>
    <w:rsid w:val="00903A03"/>
    <w:rsid w:val="00904C69"/>
    <w:rsid w:val="00904F07"/>
    <w:rsid w:val="009051F2"/>
    <w:rsid w:val="00906895"/>
    <w:rsid w:val="0090760F"/>
    <w:rsid w:val="00910EA2"/>
    <w:rsid w:val="009114BA"/>
    <w:rsid w:val="00911BF9"/>
    <w:rsid w:val="009124C0"/>
    <w:rsid w:val="00912C41"/>
    <w:rsid w:val="00912E64"/>
    <w:rsid w:val="00914337"/>
    <w:rsid w:val="0091441B"/>
    <w:rsid w:val="00914A7E"/>
    <w:rsid w:val="00923B45"/>
    <w:rsid w:val="00924655"/>
    <w:rsid w:val="00924C40"/>
    <w:rsid w:val="00924F11"/>
    <w:rsid w:val="00925CAC"/>
    <w:rsid w:val="009268C0"/>
    <w:rsid w:val="00927032"/>
    <w:rsid w:val="009273C5"/>
    <w:rsid w:val="00930A51"/>
    <w:rsid w:val="00930E6C"/>
    <w:rsid w:val="00931BC5"/>
    <w:rsid w:val="00931F7A"/>
    <w:rsid w:val="00932226"/>
    <w:rsid w:val="00932839"/>
    <w:rsid w:val="00933CD2"/>
    <w:rsid w:val="00933D77"/>
    <w:rsid w:val="00934CBA"/>
    <w:rsid w:val="00935672"/>
    <w:rsid w:val="00935C19"/>
    <w:rsid w:val="009362AD"/>
    <w:rsid w:val="00936BA2"/>
    <w:rsid w:val="00937405"/>
    <w:rsid w:val="00937D5D"/>
    <w:rsid w:val="00940C0F"/>
    <w:rsid w:val="00942E9D"/>
    <w:rsid w:val="009432A1"/>
    <w:rsid w:val="00943F78"/>
    <w:rsid w:val="009445B2"/>
    <w:rsid w:val="0094468B"/>
    <w:rsid w:val="009447F7"/>
    <w:rsid w:val="00944E6E"/>
    <w:rsid w:val="00945855"/>
    <w:rsid w:val="00945EB3"/>
    <w:rsid w:val="00946B6C"/>
    <w:rsid w:val="009479FC"/>
    <w:rsid w:val="00947C83"/>
    <w:rsid w:val="00951364"/>
    <w:rsid w:val="00951B8B"/>
    <w:rsid w:val="009535FC"/>
    <w:rsid w:val="009537D8"/>
    <w:rsid w:val="00953C42"/>
    <w:rsid w:val="00954213"/>
    <w:rsid w:val="00954F03"/>
    <w:rsid w:val="009550DE"/>
    <w:rsid w:val="00955ACB"/>
    <w:rsid w:val="0096045E"/>
    <w:rsid w:val="00961399"/>
    <w:rsid w:val="00962CAD"/>
    <w:rsid w:val="0096437B"/>
    <w:rsid w:val="009651BB"/>
    <w:rsid w:val="00965B92"/>
    <w:rsid w:val="00966865"/>
    <w:rsid w:val="009671D8"/>
    <w:rsid w:val="009673F9"/>
    <w:rsid w:val="00970340"/>
    <w:rsid w:val="00970DC4"/>
    <w:rsid w:val="0097403B"/>
    <w:rsid w:val="0097499B"/>
    <w:rsid w:val="00975E92"/>
    <w:rsid w:val="0097650A"/>
    <w:rsid w:val="009778FA"/>
    <w:rsid w:val="009806E4"/>
    <w:rsid w:val="0098092C"/>
    <w:rsid w:val="00980EEC"/>
    <w:rsid w:val="00981CD1"/>
    <w:rsid w:val="00982B92"/>
    <w:rsid w:val="009848C9"/>
    <w:rsid w:val="00984E93"/>
    <w:rsid w:val="009852E7"/>
    <w:rsid w:val="00986852"/>
    <w:rsid w:val="009869F7"/>
    <w:rsid w:val="00987BC1"/>
    <w:rsid w:val="00987E18"/>
    <w:rsid w:val="00992D05"/>
    <w:rsid w:val="00992D5F"/>
    <w:rsid w:val="0099377B"/>
    <w:rsid w:val="009941DF"/>
    <w:rsid w:val="00995160"/>
    <w:rsid w:val="00995D60"/>
    <w:rsid w:val="0099636A"/>
    <w:rsid w:val="009A0A21"/>
    <w:rsid w:val="009A0AF1"/>
    <w:rsid w:val="009A0DE7"/>
    <w:rsid w:val="009A153A"/>
    <w:rsid w:val="009A17AF"/>
    <w:rsid w:val="009A1E24"/>
    <w:rsid w:val="009A2D9C"/>
    <w:rsid w:val="009A3337"/>
    <w:rsid w:val="009A3D07"/>
    <w:rsid w:val="009A4016"/>
    <w:rsid w:val="009A7B28"/>
    <w:rsid w:val="009A7D42"/>
    <w:rsid w:val="009B06DC"/>
    <w:rsid w:val="009B19A9"/>
    <w:rsid w:val="009B2759"/>
    <w:rsid w:val="009B39CC"/>
    <w:rsid w:val="009B3B0E"/>
    <w:rsid w:val="009B4384"/>
    <w:rsid w:val="009B4C31"/>
    <w:rsid w:val="009B60CE"/>
    <w:rsid w:val="009B6D33"/>
    <w:rsid w:val="009B7595"/>
    <w:rsid w:val="009B7C53"/>
    <w:rsid w:val="009C0053"/>
    <w:rsid w:val="009C261A"/>
    <w:rsid w:val="009C3454"/>
    <w:rsid w:val="009C3794"/>
    <w:rsid w:val="009C3A6F"/>
    <w:rsid w:val="009C4D6B"/>
    <w:rsid w:val="009C6038"/>
    <w:rsid w:val="009C6A1E"/>
    <w:rsid w:val="009C73CB"/>
    <w:rsid w:val="009C74E7"/>
    <w:rsid w:val="009C77C3"/>
    <w:rsid w:val="009C7C88"/>
    <w:rsid w:val="009D002E"/>
    <w:rsid w:val="009D066F"/>
    <w:rsid w:val="009D10AC"/>
    <w:rsid w:val="009D3729"/>
    <w:rsid w:val="009D3740"/>
    <w:rsid w:val="009D3C38"/>
    <w:rsid w:val="009D3F1A"/>
    <w:rsid w:val="009D4E23"/>
    <w:rsid w:val="009D5131"/>
    <w:rsid w:val="009D5471"/>
    <w:rsid w:val="009D5D1B"/>
    <w:rsid w:val="009D6A15"/>
    <w:rsid w:val="009D7C79"/>
    <w:rsid w:val="009E113B"/>
    <w:rsid w:val="009E13A6"/>
    <w:rsid w:val="009E2A37"/>
    <w:rsid w:val="009E3F23"/>
    <w:rsid w:val="009E5EB7"/>
    <w:rsid w:val="009E612B"/>
    <w:rsid w:val="009E7DAE"/>
    <w:rsid w:val="009F0178"/>
    <w:rsid w:val="009F098C"/>
    <w:rsid w:val="009F0B7F"/>
    <w:rsid w:val="009F0C99"/>
    <w:rsid w:val="009F13BE"/>
    <w:rsid w:val="009F2913"/>
    <w:rsid w:val="009F330C"/>
    <w:rsid w:val="009F3743"/>
    <w:rsid w:val="009F4ABD"/>
    <w:rsid w:val="009F76CE"/>
    <w:rsid w:val="009F7A52"/>
    <w:rsid w:val="00A00CF6"/>
    <w:rsid w:val="00A00E17"/>
    <w:rsid w:val="00A00E90"/>
    <w:rsid w:val="00A014A3"/>
    <w:rsid w:val="00A01890"/>
    <w:rsid w:val="00A019DC"/>
    <w:rsid w:val="00A01FE0"/>
    <w:rsid w:val="00A026A1"/>
    <w:rsid w:val="00A02F45"/>
    <w:rsid w:val="00A03906"/>
    <w:rsid w:val="00A046F4"/>
    <w:rsid w:val="00A04846"/>
    <w:rsid w:val="00A0535C"/>
    <w:rsid w:val="00A066C8"/>
    <w:rsid w:val="00A07CFB"/>
    <w:rsid w:val="00A07F76"/>
    <w:rsid w:val="00A10439"/>
    <w:rsid w:val="00A1075F"/>
    <w:rsid w:val="00A119E4"/>
    <w:rsid w:val="00A129BC"/>
    <w:rsid w:val="00A12A29"/>
    <w:rsid w:val="00A13AB9"/>
    <w:rsid w:val="00A13B85"/>
    <w:rsid w:val="00A14ACE"/>
    <w:rsid w:val="00A16DE0"/>
    <w:rsid w:val="00A17A41"/>
    <w:rsid w:val="00A20BA2"/>
    <w:rsid w:val="00A20C7B"/>
    <w:rsid w:val="00A20E50"/>
    <w:rsid w:val="00A2181C"/>
    <w:rsid w:val="00A23A56"/>
    <w:rsid w:val="00A24874"/>
    <w:rsid w:val="00A24DED"/>
    <w:rsid w:val="00A25093"/>
    <w:rsid w:val="00A27786"/>
    <w:rsid w:val="00A3069D"/>
    <w:rsid w:val="00A31589"/>
    <w:rsid w:val="00A32A7C"/>
    <w:rsid w:val="00A35CEA"/>
    <w:rsid w:val="00A36CCF"/>
    <w:rsid w:val="00A40C78"/>
    <w:rsid w:val="00A42700"/>
    <w:rsid w:val="00A430AC"/>
    <w:rsid w:val="00A43EF2"/>
    <w:rsid w:val="00A44681"/>
    <w:rsid w:val="00A44C91"/>
    <w:rsid w:val="00A46C87"/>
    <w:rsid w:val="00A46FE8"/>
    <w:rsid w:val="00A47908"/>
    <w:rsid w:val="00A47D4F"/>
    <w:rsid w:val="00A47D7A"/>
    <w:rsid w:val="00A507BD"/>
    <w:rsid w:val="00A513AE"/>
    <w:rsid w:val="00A51E99"/>
    <w:rsid w:val="00A52355"/>
    <w:rsid w:val="00A53D12"/>
    <w:rsid w:val="00A54160"/>
    <w:rsid w:val="00A547F9"/>
    <w:rsid w:val="00A56E8B"/>
    <w:rsid w:val="00A60D89"/>
    <w:rsid w:val="00A60DAC"/>
    <w:rsid w:val="00A61651"/>
    <w:rsid w:val="00A61B82"/>
    <w:rsid w:val="00A631FC"/>
    <w:rsid w:val="00A658E0"/>
    <w:rsid w:val="00A67A3A"/>
    <w:rsid w:val="00A67B4A"/>
    <w:rsid w:val="00A71795"/>
    <w:rsid w:val="00A72284"/>
    <w:rsid w:val="00A72753"/>
    <w:rsid w:val="00A72BDD"/>
    <w:rsid w:val="00A73279"/>
    <w:rsid w:val="00A73B32"/>
    <w:rsid w:val="00A73EF5"/>
    <w:rsid w:val="00A74A0F"/>
    <w:rsid w:val="00A76368"/>
    <w:rsid w:val="00A76FE6"/>
    <w:rsid w:val="00A77FBF"/>
    <w:rsid w:val="00A77FDD"/>
    <w:rsid w:val="00A80DAE"/>
    <w:rsid w:val="00A811C1"/>
    <w:rsid w:val="00A814B9"/>
    <w:rsid w:val="00A816B8"/>
    <w:rsid w:val="00A82380"/>
    <w:rsid w:val="00A82D66"/>
    <w:rsid w:val="00A84005"/>
    <w:rsid w:val="00A84B01"/>
    <w:rsid w:val="00A84C7F"/>
    <w:rsid w:val="00A85BA7"/>
    <w:rsid w:val="00A85DFC"/>
    <w:rsid w:val="00A86177"/>
    <w:rsid w:val="00A86724"/>
    <w:rsid w:val="00A87C24"/>
    <w:rsid w:val="00A91444"/>
    <w:rsid w:val="00A91925"/>
    <w:rsid w:val="00A923BC"/>
    <w:rsid w:val="00A9338D"/>
    <w:rsid w:val="00A93502"/>
    <w:rsid w:val="00A9442C"/>
    <w:rsid w:val="00A9465D"/>
    <w:rsid w:val="00A95990"/>
    <w:rsid w:val="00A96FFC"/>
    <w:rsid w:val="00AA03C9"/>
    <w:rsid w:val="00AA0452"/>
    <w:rsid w:val="00AA0C27"/>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812"/>
    <w:rsid w:val="00AB17FA"/>
    <w:rsid w:val="00AB2428"/>
    <w:rsid w:val="00AB2812"/>
    <w:rsid w:val="00AB4E36"/>
    <w:rsid w:val="00AB5917"/>
    <w:rsid w:val="00AB5E61"/>
    <w:rsid w:val="00AB76B1"/>
    <w:rsid w:val="00AB7A3D"/>
    <w:rsid w:val="00AB7FE9"/>
    <w:rsid w:val="00AC0124"/>
    <w:rsid w:val="00AC0544"/>
    <w:rsid w:val="00AC0B0C"/>
    <w:rsid w:val="00AC103D"/>
    <w:rsid w:val="00AC3531"/>
    <w:rsid w:val="00AC37FB"/>
    <w:rsid w:val="00AC3DCC"/>
    <w:rsid w:val="00AC4060"/>
    <w:rsid w:val="00AC467F"/>
    <w:rsid w:val="00AD0766"/>
    <w:rsid w:val="00AD0D5F"/>
    <w:rsid w:val="00AD0FD7"/>
    <w:rsid w:val="00AD20F7"/>
    <w:rsid w:val="00AD3ABD"/>
    <w:rsid w:val="00AD52ED"/>
    <w:rsid w:val="00AD6007"/>
    <w:rsid w:val="00AD780C"/>
    <w:rsid w:val="00AD78AC"/>
    <w:rsid w:val="00AE13C9"/>
    <w:rsid w:val="00AE1793"/>
    <w:rsid w:val="00AE210F"/>
    <w:rsid w:val="00AE237F"/>
    <w:rsid w:val="00AE25F2"/>
    <w:rsid w:val="00AE2CCB"/>
    <w:rsid w:val="00AE2EBA"/>
    <w:rsid w:val="00AE33B0"/>
    <w:rsid w:val="00AE3869"/>
    <w:rsid w:val="00AE460D"/>
    <w:rsid w:val="00AE4FE5"/>
    <w:rsid w:val="00AE51DE"/>
    <w:rsid w:val="00AE5895"/>
    <w:rsid w:val="00AE59DC"/>
    <w:rsid w:val="00AE5B2D"/>
    <w:rsid w:val="00AE5C04"/>
    <w:rsid w:val="00AE63BF"/>
    <w:rsid w:val="00AE71FB"/>
    <w:rsid w:val="00AF02D4"/>
    <w:rsid w:val="00AF1CCE"/>
    <w:rsid w:val="00AF3B3C"/>
    <w:rsid w:val="00AF52CB"/>
    <w:rsid w:val="00AF675A"/>
    <w:rsid w:val="00AF68D7"/>
    <w:rsid w:val="00AF700B"/>
    <w:rsid w:val="00B00886"/>
    <w:rsid w:val="00B00A79"/>
    <w:rsid w:val="00B018EF"/>
    <w:rsid w:val="00B019CA"/>
    <w:rsid w:val="00B021DE"/>
    <w:rsid w:val="00B023A3"/>
    <w:rsid w:val="00B029DE"/>
    <w:rsid w:val="00B0328E"/>
    <w:rsid w:val="00B03482"/>
    <w:rsid w:val="00B04A42"/>
    <w:rsid w:val="00B04DCE"/>
    <w:rsid w:val="00B05656"/>
    <w:rsid w:val="00B1119D"/>
    <w:rsid w:val="00B111B4"/>
    <w:rsid w:val="00B11666"/>
    <w:rsid w:val="00B129BF"/>
    <w:rsid w:val="00B14857"/>
    <w:rsid w:val="00B151FD"/>
    <w:rsid w:val="00B154A6"/>
    <w:rsid w:val="00B15B68"/>
    <w:rsid w:val="00B165FD"/>
    <w:rsid w:val="00B20A98"/>
    <w:rsid w:val="00B20BB0"/>
    <w:rsid w:val="00B20BCE"/>
    <w:rsid w:val="00B20E7C"/>
    <w:rsid w:val="00B20F94"/>
    <w:rsid w:val="00B2176A"/>
    <w:rsid w:val="00B21A9A"/>
    <w:rsid w:val="00B22311"/>
    <w:rsid w:val="00B230B1"/>
    <w:rsid w:val="00B25DF9"/>
    <w:rsid w:val="00B26411"/>
    <w:rsid w:val="00B26C78"/>
    <w:rsid w:val="00B31681"/>
    <w:rsid w:val="00B31690"/>
    <w:rsid w:val="00B31A6C"/>
    <w:rsid w:val="00B32C7C"/>
    <w:rsid w:val="00B33452"/>
    <w:rsid w:val="00B338CD"/>
    <w:rsid w:val="00B35280"/>
    <w:rsid w:val="00B35A25"/>
    <w:rsid w:val="00B36410"/>
    <w:rsid w:val="00B36A07"/>
    <w:rsid w:val="00B36C9C"/>
    <w:rsid w:val="00B36CFD"/>
    <w:rsid w:val="00B37D3F"/>
    <w:rsid w:val="00B43EF9"/>
    <w:rsid w:val="00B445A3"/>
    <w:rsid w:val="00B45DBC"/>
    <w:rsid w:val="00B46039"/>
    <w:rsid w:val="00B4711E"/>
    <w:rsid w:val="00B47F86"/>
    <w:rsid w:val="00B50370"/>
    <w:rsid w:val="00B513D9"/>
    <w:rsid w:val="00B51ACE"/>
    <w:rsid w:val="00B52982"/>
    <w:rsid w:val="00B52B5E"/>
    <w:rsid w:val="00B52BDD"/>
    <w:rsid w:val="00B53231"/>
    <w:rsid w:val="00B535AB"/>
    <w:rsid w:val="00B53BA7"/>
    <w:rsid w:val="00B5450C"/>
    <w:rsid w:val="00B55360"/>
    <w:rsid w:val="00B558B9"/>
    <w:rsid w:val="00B60160"/>
    <w:rsid w:val="00B61913"/>
    <w:rsid w:val="00B61937"/>
    <w:rsid w:val="00B61D1B"/>
    <w:rsid w:val="00B61E8D"/>
    <w:rsid w:val="00B621F7"/>
    <w:rsid w:val="00B638ED"/>
    <w:rsid w:val="00B63BD1"/>
    <w:rsid w:val="00B6419A"/>
    <w:rsid w:val="00B64A62"/>
    <w:rsid w:val="00B64C4D"/>
    <w:rsid w:val="00B64D6A"/>
    <w:rsid w:val="00B65AFE"/>
    <w:rsid w:val="00B65EF2"/>
    <w:rsid w:val="00B67888"/>
    <w:rsid w:val="00B67AD2"/>
    <w:rsid w:val="00B67F47"/>
    <w:rsid w:val="00B70C75"/>
    <w:rsid w:val="00B71524"/>
    <w:rsid w:val="00B72E05"/>
    <w:rsid w:val="00B737F3"/>
    <w:rsid w:val="00B73A91"/>
    <w:rsid w:val="00B73E47"/>
    <w:rsid w:val="00B75D64"/>
    <w:rsid w:val="00B7667A"/>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D42"/>
    <w:rsid w:val="00B90E2C"/>
    <w:rsid w:val="00B92C71"/>
    <w:rsid w:val="00B92C7D"/>
    <w:rsid w:val="00B92DF0"/>
    <w:rsid w:val="00B93068"/>
    <w:rsid w:val="00B94E41"/>
    <w:rsid w:val="00B9657B"/>
    <w:rsid w:val="00B9678F"/>
    <w:rsid w:val="00B96A6A"/>
    <w:rsid w:val="00B96B33"/>
    <w:rsid w:val="00B97A3A"/>
    <w:rsid w:val="00B97A86"/>
    <w:rsid w:val="00BA098E"/>
    <w:rsid w:val="00BA15AA"/>
    <w:rsid w:val="00BA1DC8"/>
    <w:rsid w:val="00BA2A33"/>
    <w:rsid w:val="00BA30AA"/>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1"/>
    <w:rsid w:val="00BB13CC"/>
    <w:rsid w:val="00BB1E5B"/>
    <w:rsid w:val="00BB2C03"/>
    <w:rsid w:val="00BB3D95"/>
    <w:rsid w:val="00BB4BF1"/>
    <w:rsid w:val="00BB59B4"/>
    <w:rsid w:val="00BB66B6"/>
    <w:rsid w:val="00BB7D99"/>
    <w:rsid w:val="00BC01DB"/>
    <w:rsid w:val="00BC02E0"/>
    <w:rsid w:val="00BC0881"/>
    <w:rsid w:val="00BC0ADD"/>
    <w:rsid w:val="00BC1C7F"/>
    <w:rsid w:val="00BC2812"/>
    <w:rsid w:val="00BC2A1B"/>
    <w:rsid w:val="00BC47D7"/>
    <w:rsid w:val="00BC5F63"/>
    <w:rsid w:val="00BC5F8F"/>
    <w:rsid w:val="00BC691C"/>
    <w:rsid w:val="00BC75DE"/>
    <w:rsid w:val="00BC78A6"/>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6074"/>
    <w:rsid w:val="00BE6930"/>
    <w:rsid w:val="00BF033F"/>
    <w:rsid w:val="00BF08D7"/>
    <w:rsid w:val="00BF234D"/>
    <w:rsid w:val="00BF4AC7"/>
    <w:rsid w:val="00BF4BAD"/>
    <w:rsid w:val="00BF50A0"/>
    <w:rsid w:val="00BF5DC9"/>
    <w:rsid w:val="00BF6B10"/>
    <w:rsid w:val="00BF7D8F"/>
    <w:rsid w:val="00C000F8"/>
    <w:rsid w:val="00C006AA"/>
    <w:rsid w:val="00C015E1"/>
    <w:rsid w:val="00C02225"/>
    <w:rsid w:val="00C0324A"/>
    <w:rsid w:val="00C04692"/>
    <w:rsid w:val="00C04A66"/>
    <w:rsid w:val="00C04D75"/>
    <w:rsid w:val="00C05163"/>
    <w:rsid w:val="00C053C1"/>
    <w:rsid w:val="00C0605F"/>
    <w:rsid w:val="00C07596"/>
    <w:rsid w:val="00C076D6"/>
    <w:rsid w:val="00C07B01"/>
    <w:rsid w:val="00C100F9"/>
    <w:rsid w:val="00C1077A"/>
    <w:rsid w:val="00C10A20"/>
    <w:rsid w:val="00C10A37"/>
    <w:rsid w:val="00C10D9D"/>
    <w:rsid w:val="00C11BA3"/>
    <w:rsid w:val="00C12244"/>
    <w:rsid w:val="00C12AF2"/>
    <w:rsid w:val="00C15002"/>
    <w:rsid w:val="00C15369"/>
    <w:rsid w:val="00C17344"/>
    <w:rsid w:val="00C179D5"/>
    <w:rsid w:val="00C17A3F"/>
    <w:rsid w:val="00C20096"/>
    <w:rsid w:val="00C206EE"/>
    <w:rsid w:val="00C209B5"/>
    <w:rsid w:val="00C226C8"/>
    <w:rsid w:val="00C2308A"/>
    <w:rsid w:val="00C23278"/>
    <w:rsid w:val="00C24896"/>
    <w:rsid w:val="00C251EC"/>
    <w:rsid w:val="00C255CD"/>
    <w:rsid w:val="00C25777"/>
    <w:rsid w:val="00C25E92"/>
    <w:rsid w:val="00C26A96"/>
    <w:rsid w:val="00C27274"/>
    <w:rsid w:val="00C27564"/>
    <w:rsid w:val="00C31E7B"/>
    <w:rsid w:val="00C32715"/>
    <w:rsid w:val="00C32CAF"/>
    <w:rsid w:val="00C334A5"/>
    <w:rsid w:val="00C33E2F"/>
    <w:rsid w:val="00C3400C"/>
    <w:rsid w:val="00C343D3"/>
    <w:rsid w:val="00C34456"/>
    <w:rsid w:val="00C34EB7"/>
    <w:rsid w:val="00C35823"/>
    <w:rsid w:val="00C35D72"/>
    <w:rsid w:val="00C35D7E"/>
    <w:rsid w:val="00C3638E"/>
    <w:rsid w:val="00C365AB"/>
    <w:rsid w:val="00C36DB9"/>
    <w:rsid w:val="00C376AA"/>
    <w:rsid w:val="00C377CD"/>
    <w:rsid w:val="00C37A04"/>
    <w:rsid w:val="00C402AC"/>
    <w:rsid w:val="00C40807"/>
    <w:rsid w:val="00C41FDC"/>
    <w:rsid w:val="00C4253C"/>
    <w:rsid w:val="00C4362A"/>
    <w:rsid w:val="00C43C25"/>
    <w:rsid w:val="00C4489C"/>
    <w:rsid w:val="00C448F9"/>
    <w:rsid w:val="00C45F46"/>
    <w:rsid w:val="00C4655D"/>
    <w:rsid w:val="00C465CC"/>
    <w:rsid w:val="00C472AC"/>
    <w:rsid w:val="00C5184D"/>
    <w:rsid w:val="00C5330A"/>
    <w:rsid w:val="00C538C8"/>
    <w:rsid w:val="00C53C39"/>
    <w:rsid w:val="00C540AC"/>
    <w:rsid w:val="00C543AB"/>
    <w:rsid w:val="00C54810"/>
    <w:rsid w:val="00C5579E"/>
    <w:rsid w:val="00C566B8"/>
    <w:rsid w:val="00C56B81"/>
    <w:rsid w:val="00C5772F"/>
    <w:rsid w:val="00C57B8C"/>
    <w:rsid w:val="00C605F1"/>
    <w:rsid w:val="00C60DC1"/>
    <w:rsid w:val="00C61A25"/>
    <w:rsid w:val="00C61FD6"/>
    <w:rsid w:val="00C629D8"/>
    <w:rsid w:val="00C6705C"/>
    <w:rsid w:val="00C672E4"/>
    <w:rsid w:val="00C67944"/>
    <w:rsid w:val="00C67BE2"/>
    <w:rsid w:val="00C67E21"/>
    <w:rsid w:val="00C708A8"/>
    <w:rsid w:val="00C71318"/>
    <w:rsid w:val="00C726B7"/>
    <w:rsid w:val="00C726DD"/>
    <w:rsid w:val="00C7279D"/>
    <w:rsid w:val="00C7479A"/>
    <w:rsid w:val="00C74F37"/>
    <w:rsid w:val="00C75609"/>
    <w:rsid w:val="00C75644"/>
    <w:rsid w:val="00C75E74"/>
    <w:rsid w:val="00C75EAA"/>
    <w:rsid w:val="00C76554"/>
    <w:rsid w:val="00C76573"/>
    <w:rsid w:val="00C76813"/>
    <w:rsid w:val="00C769DB"/>
    <w:rsid w:val="00C81327"/>
    <w:rsid w:val="00C8133E"/>
    <w:rsid w:val="00C81A10"/>
    <w:rsid w:val="00C81E57"/>
    <w:rsid w:val="00C82B35"/>
    <w:rsid w:val="00C82DE6"/>
    <w:rsid w:val="00C86BD7"/>
    <w:rsid w:val="00C90C9D"/>
    <w:rsid w:val="00C90FB6"/>
    <w:rsid w:val="00C913D8"/>
    <w:rsid w:val="00C9174D"/>
    <w:rsid w:val="00C91B90"/>
    <w:rsid w:val="00C91D76"/>
    <w:rsid w:val="00C91E03"/>
    <w:rsid w:val="00C925B6"/>
    <w:rsid w:val="00C93F01"/>
    <w:rsid w:val="00C954C1"/>
    <w:rsid w:val="00C9691A"/>
    <w:rsid w:val="00C972FF"/>
    <w:rsid w:val="00C975F2"/>
    <w:rsid w:val="00C976A6"/>
    <w:rsid w:val="00C97D28"/>
    <w:rsid w:val="00CA2652"/>
    <w:rsid w:val="00CA40AA"/>
    <w:rsid w:val="00CA40FA"/>
    <w:rsid w:val="00CA5088"/>
    <w:rsid w:val="00CA62CD"/>
    <w:rsid w:val="00CA65CD"/>
    <w:rsid w:val="00CA74BC"/>
    <w:rsid w:val="00CA7B6E"/>
    <w:rsid w:val="00CB17BC"/>
    <w:rsid w:val="00CB1C5B"/>
    <w:rsid w:val="00CB23A3"/>
    <w:rsid w:val="00CB24F1"/>
    <w:rsid w:val="00CB388E"/>
    <w:rsid w:val="00CB3CFD"/>
    <w:rsid w:val="00CB51F8"/>
    <w:rsid w:val="00CB5C6F"/>
    <w:rsid w:val="00CB5EC2"/>
    <w:rsid w:val="00CB6EFD"/>
    <w:rsid w:val="00CB7248"/>
    <w:rsid w:val="00CB7833"/>
    <w:rsid w:val="00CB7FCE"/>
    <w:rsid w:val="00CC2691"/>
    <w:rsid w:val="00CC2F63"/>
    <w:rsid w:val="00CC50AB"/>
    <w:rsid w:val="00CC5F6B"/>
    <w:rsid w:val="00CC711A"/>
    <w:rsid w:val="00CC79A8"/>
    <w:rsid w:val="00CC7DC9"/>
    <w:rsid w:val="00CD1009"/>
    <w:rsid w:val="00CD1EB7"/>
    <w:rsid w:val="00CD24B7"/>
    <w:rsid w:val="00CD3418"/>
    <w:rsid w:val="00CD53E0"/>
    <w:rsid w:val="00CD5699"/>
    <w:rsid w:val="00CD64F8"/>
    <w:rsid w:val="00CD67F2"/>
    <w:rsid w:val="00CD6871"/>
    <w:rsid w:val="00CE09EE"/>
    <w:rsid w:val="00CE23A7"/>
    <w:rsid w:val="00CE2A7D"/>
    <w:rsid w:val="00CE3A24"/>
    <w:rsid w:val="00CE3E26"/>
    <w:rsid w:val="00CE3FB4"/>
    <w:rsid w:val="00CE5300"/>
    <w:rsid w:val="00CE7978"/>
    <w:rsid w:val="00CE7E49"/>
    <w:rsid w:val="00CF3A4C"/>
    <w:rsid w:val="00CF4AE4"/>
    <w:rsid w:val="00CF66AE"/>
    <w:rsid w:val="00CF6BE7"/>
    <w:rsid w:val="00CF7360"/>
    <w:rsid w:val="00D00568"/>
    <w:rsid w:val="00D008D1"/>
    <w:rsid w:val="00D0093A"/>
    <w:rsid w:val="00D01164"/>
    <w:rsid w:val="00D01A62"/>
    <w:rsid w:val="00D01D41"/>
    <w:rsid w:val="00D021CC"/>
    <w:rsid w:val="00D0269A"/>
    <w:rsid w:val="00D0287F"/>
    <w:rsid w:val="00D04DB8"/>
    <w:rsid w:val="00D04F2E"/>
    <w:rsid w:val="00D052B3"/>
    <w:rsid w:val="00D058C5"/>
    <w:rsid w:val="00D05AA5"/>
    <w:rsid w:val="00D06370"/>
    <w:rsid w:val="00D103B4"/>
    <w:rsid w:val="00D105DF"/>
    <w:rsid w:val="00D12151"/>
    <w:rsid w:val="00D122E8"/>
    <w:rsid w:val="00D124FC"/>
    <w:rsid w:val="00D12CDA"/>
    <w:rsid w:val="00D14143"/>
    <w:rsid w:val="00D14A96"/>
    <w:rsid w:val="00D157C2"/>
    <w:rsid w:val="00D167AB"/>
    <w:rsid w:val="00D16EE3"/>
    <w:rsid w:val="00D17D13"/>
    <w:rsid w:val="00D20090"/>
    <w:rsid w:val="00D205EA"/>
    <w:rsid w:val="00D20F1B"/>
    <w:rsid w:val="00D2268D"/>
    <w:rsid w:val="00D2288F"/>
    <w:rsid w:val="00D23867"/>
    <w:rsid w:val="00D23B59"/>
    <w:rsid w:val="00D249AE"/>
    <w:rsid w:val="00D25C8B"/>
    <w:rsid w:val="00D26183"/>
    <w:rsid w:val="00D2667A"/>
    <w:rsid w:val="00D26B07"/>
    <w:rsid w:val="00D271D6"/>
    <w:rsid w:val="00D30F6A"/>
    <w:rsid w:val="00D33446"/>
    <w:rsid w:val="00D3392F"/>
    <w:rsid w:val="00D34BC3"/>
    <w:rsid w:val="00D351DB"/>
    <w:rsid w:val="00D35C65"/>
    <w:rsid w:val="00D35DA8"/>
    <w:rsid w:val="00D366FF"/>
    <w:rsid w:val="00D3673D"/>
    <w:rsid w:val="00D36840"/>
    <w:rsid w:val="00D40175"/>
    <w:rsid w:val="00D40CB5"/>
    <w:rsid w:val="00D4151A"/>
    <w:rsid w:val="00D42357"/>
    <w:rsid w:val="00D42683"/>
    <w:rsid w:val="00D445EE"/>
    <w:rsid w:val="00D44E23"/>
    <w:rsid w:val="00D44ECA"/>
    <w:rsid w:val="00D4625A"/>
    <w:rsid w:val="00D462B5"/>
    <w:rsid w:val="00D463CE"/>
    <w:rsid w:val="00D465E3"/>
    <w:rsid w:val="00D467B3"/>
    <w:rsid w:val="00D4750E"/>
    <w:rsid w:val="00D47F1E"/>
    <w:rsid w:val="00D502C5"/>
    <w:rsid w:val="00D50B14"/>
    <w:rsid w:val="00D513AA"/>
    <w:rsid w:val="00D518E6"/>
    <w:rsid w:val="00D51D07"/>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5DB"/>
    <w:rsid w:val="00D64F78"/>
    <w:rsid w:val="00D6567D"/>
    <w:rsid w:val="00D660DA"/>
    <w:rsid w:val="00D66C2E"/>
    <w:rsid w:val="00D67069"/>
    <w:rsid w:val="00D707CC"/>
    <w:rsid w:val="00D7094D"/>
    <w:rsid w:val="00D70AF0"/>
    <w:rsid w:val="00D724FD"/>
    <w:rsid w:val="00D727A5"/>
    <w:rsid w:val="00D727D2"/>
    <w:rsid w:val="00D728DA"/>
    <w:rsid w:val="00D72B39"/>
    <w:rsid w:val="00D742FB"/>
    <w:rsid w:val="00D766A1"/>
    <w:rsid w:val="00D800CB"/>
    <w:rsid w:val="00D80688"/>
    <w:rsid w:val="00D80815"/>
    <w:rsid w:val="00D8252D"/>
    <w:rsid w:val="00D82A65"/>
    <w:rsid w:val="00D82FCF"/>
    <w:rsid w:val="00D83692"/>
    <w:rsid w:val="00D83760"/>
    <w:rsid w:val="00D83A66"/>
    <w:rsid w:val="00D8466A"/>
    <w:rsid w:val="00D858DF"/>
    <w:rsid w:val="00D86F89"/>
    <w:rsid w:val="00D87852"/>
    <w:rsid w:val="00D87E45"/>
    <w:rsid w:val="00D90324"/>
    <w:rsid w:val="00D90764"/>
    <w:rsid w:val="00D915D2"/>
    <w:rsid w:val="00D91F9C"/>
    <w:rsid w:val="00D92685"/>
    <w:rsid w:val="00D926E3"/>
    <w:rsid w:val="00D9397D"/>
    <w:rsid w:val="00D93AA2"/>
    <w:rsid w:val="00D93F55"/>
    <w:rsid w:val="00D940AF"/>
    <w:rsid w:val="00D96CF9"/>
    <w:rsid w:val="00D9717F"/>
    <w:rsid w:val="00D97BBB"/>
    <w:rsid w:val="00DA03EB"/>
    <w:rsid w:val="00DA04A8"/>
    <w:rsid w:val="00DA0C99"/>
    <w:rsid w:val="00DA2028"/>
    <w:rsid w:val="00DA22B0"/>
    <w:rsid w:val="00DA295A"/>
    <w:rsid w:val="00DA2DCD"/>
    <w:rsid w:val="00DA34A9"/>
    <w:rsid w:val="00DA39C1"/>
    <w:rsid w:val="00DA3D83"/>
    <w:rsid w:val="00DA4A7F"/>
    <w:rsid w:val="00DA56AD"/>
    <w:rsid w:val="00DA5A1A"/>
    <w:rsid w:val="00DA7955"/>
    <w:rsid w:val="00DB158F"/>
    <w:rsid w:val="00DB282E"/>
    <w:rsid w:val="00DB283C"/>
    <w:rsid w:val="00DB2AF6"/>
    <w:rsid w:val="00DB3165"/>
    <w:rsid w:val="00DB4C7A"/>
    <w:rsid w:val="00DB5B23"/>
    <w:rsid w:val="00DB669A"/>
    <w:rsid w:val="00DB7184"/>
    <w:rsid w:val="00DB74FF"/>
    <w:rsid w:val="00DC19B3"/>
    <w:rsid w:val="00DC21F9"/>
    <w:rsid w:val="00DC3BF4"/>
    <w:rsid w:val="00DC4692"/>
    <w:rsid w:val="00DC542C"/>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4074"/>
    <w:rsid w:val="00DD4158"/>
    <w:rsid w:val="00DD420C"/>
    <w:rsid w:val="00DD58AF"/>
    <w:rsid w:val="00DD78BC"/>
    <w:rsid w:val="00DD7AD1"/>
    <w:rsid w:val="00DE0118"/>
    <w:rsid w:val="00DE0646"/>
    <w:rsid w:val="00DE0887"/>
    <w:rsid w:val="00DE10DD"/>
    <w:rsid w:val="00DE25E7"/>
    <w:rsid w:val="00DE3484"/>
    <w:rsid w:val="00DE39CD"/>
    <w:rsid w:val="00DE3F31"/>
    <w:rsid w:val="00DE4451"/>
    <w:rsid w:val="00DE4C3A"/>
    <w:rsid w:val="00DE4DC5"/>
    <w:rsid w:val="00DE50D1"/>
    <w:rsid w:val="00DE51C0"/>
    <w:rsid w:val="00DE53BB"/>
    <w:rsid w:val="00DE58E8"/>
    <w:rsid w:val="00DE5B9A"/>
    <w:rsid w:val="00DE5CD6"/>
    <w:rsid w:val="00DE5D7F"/>
    <w:rsid w:val="00DE5FF9"/>
    <w:rsid w:val="00DE64C6"/>
    <w:rsid w:val="00DE6901"/>
    <w:rsid w:val="00DE787C"/>
    <w:rsid w:val="00DF035D"/>
    <w:rsid w:val="00DF0A35"/>
    <w:rsid w:val="00DF0F0D"/>
    <w:rsid w:val="00DF167B"/>
    <w:rsid w:val="00DF47C3"/>
    <w:rsid w:val="00DF7373"/>
    <w:rsid w:val="00E013A4"/>
    <w:rsid w:val="00E02253"/>
    <w:rsid w:val="00E0301C"/>
    <w:rsid w:val="00E0322A"/>
    <w:rsid w:val="00E03C01"/>
    <w:rsid w:val="00E04250"/>
    <w:rsid w:val="00E052D6"/>
    <w:rsid w:val="00E07742"/>
    <w:rsid w:val="00E07950"/>
    <w:rsid w:val="00E12034"/>
    <w:rsid w:val="00E13CC7"/>
    <w:rsid w:val="00E14E98"/>
    <w:rsid w:val="00E15194"/>
    <w:rsid w:val="00E1565E"/>
    <w:rsid w:val="00E16ADA"/>
    <w:rsid w:val="00E16CE1"/>
    <w:rsid w:val="00E176BE"/>
    <w:rsid w:val="00E20E84"/>
    <w:rsid w:val="00E21BC4"/>
    <w:rsid w:val="00E233C9"/>
    <w:rsid w:val="00E233FC"/>
    <w:rsid w:val="00E23AA8"/>
    <w:rsid w:val="00E24842"/>
    <w:rsid w:val="00E2551A"/>
    <w:rsid w:val="00E257F8"/>
    <w:rsid w:val="00E25DBA"/>
    <w:rsid w:val="00E25F35"/>
    <w:rsid w:val="00E266D2"/>
    <w:rsid w:val="00E26A7C"/>
    <w:rsid w:val="00E26D5D"/>
    <w:rsid w:val="00E27D14"/>
    <w:rsid w:val="00E30D69"/>
    <w:rsid w:val="00E313E3"/>
    <w:rsid w:val="00E32821"/>
    <w:rsid w:val="00E33AB9"/>
    <w:rsid w:val="00E33EF3"/>
    <w:rsid w:val="00E341A2"/>
    <w:rsid w:val="00E349A7"/>
    <w:rsid w:val="00E359E0"/>
    <w:rsid w:val="00E35B8D"/>
    <w:rsid w:val="00E36956"/>
    <w:rsid w:val="00E3786C"/>
    <w:rsid w:val="00E37DFA"/>
    <w:rsid w:val="00E405F8"/>
    <w:rsid w:val="00E42228"/>
    <w:rsid w:val="00E4564E"/>
    <w:rsid w:val="00E45D85"/>
    <w:rsid w:val="00E4607D"/>
    <w:rsid w:val="00E46499"/>
    <w:rsid w:val="00E46852"/>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3E34"/>
    <w:rsid w:val="00E540F3"/>
    <w:rsid w:val="00E542BD"/>
    <w:rsid w:val="00E54633"/>
    <w:rsid w:val="00E54E5C"/>
    <w:rsid w:val="00E5601C"/>
    <w:rsid w:val="00E561B8"/>
    <w:rsid w:val="00E561EE"/>
    <w:rsid w:val="00E56450"/>
    <w:rsid w:val="00E564CA"/>
    <w:rsid w:val="00E575C6"/>
    <w:rsid w:val="00E60463"/>
    <w:rsid w:val="00E60809"/>
    <w:rsid w:val="00E60D56"/>
    <w:rsid w:val="00E60D91"/>
    <w:rsid w:val="00E6118F"/>
    <w:rsid w:val="00E619D8"/>
    <w:rsid w:val="00E61FFD"/>
    <w:rsid w:val="00E630CA"/>
    <w:rsid w:val="00E6363A"/>
    <w:rsid w:val="00E63A8B"/>
    <w:rsid w:val="00E6435C"/>
    <w:rsid w:val="00E64ADB"/>
    <w:rsid w:val="00E65F23"/>
    <w:rsid w:val="00E66D85"/>
    <w:rsid w:val="00E706D9"/>
    <w:rsid w:val="00E71F28"/>
    <w:rsid w:val="00E72322"/>
    <w:rsid w:val="00E724D9"/>
    <w:rsid w:val="00E726F3"/>
    <w:rsid w:val="00E736F0"/>
    <w:rsid w:val="00E73B60"/>
    <w:rsid w:val="00E744D6"/>
    <w:rsid w:val="00E74919"/>
    <w:rsid w:val="00E7516C"/>
    <w:rsid w:val="00E75928"/>
    <w:rsid w:val="00E75B27"/>
    <w:rsid w:val="00E771A2"/>
    <w:rsid w:val="00E77EB2"/>
    <w:rsid w:val="00E801FD"/>
    <w:rsid w:val="00E8058A"/>
    <w:rsid w:val="00E806FB"/>
    <w:rsid w:val="00E811FD"/>
    <w:rsid w:val="00E81CD3"/>
    <w:rsid w:val="00E8280A"/>
    <w:rsid w:val="00E8309E"/>
    <w:rsid w:val="00E8442E"/>
    <w:rsid w:val="00E84453"/>
    <w:rsid w:val="00E90278"/>
    <w:rsid w:val="00E910A0"/>
    <w:rsid w:val="00E911D7"/>
    <w:rsid w:val="00E91582"/>
    <w:rsid w:val="00E91E88"/>
    <w:rsid w:val="00E92188"/>
    <w:rsid w:val="00E927DF"/>
    <w:rsid w:val="00E934A4"/>
    <w:rsid w:val="00E93856"/>
    <w:rsid w:val="00E9395C"/>
    <w:rsid w:val="00E93C75"/>
    <w:rsid w:val="00E942A4"/>
    <w:rsid w:val="00E97466"/>
    <w:rsid w:val="00E97F55"/>
    <w:rsid w:val="00EA15EB"/>
    <w:rsid w:val="00EA190A"/>
    <w:rsid w:val="00EA2189"/>
    <w:rsid w:val="00EA27FB"/>
    <w:rsid w:val="00EA2A9B"/>
    <w:rsid w:val="00EA355B"/>
    <w:rsid w:val="00EA3B8D"/>
    <w:rsid w:val="00EA488D"/>
    <w:rsid w:val="00EA5235"/>
    <w:rsid w:val="00EA6005"/>
    <w:rsid w:val="00EA64D7"/>
    <w:rsid w:val="00EA6FF4"/>
    <w:rsid w:val="00EB135C"/>
    <w:rsid w:val="00EB2B9C"/>
    <w:rsid w:val="00EB2E17"/>
    <w:rsid w:val="00EB3985"/>
    <w:rsid w:val="00EB4252"/>
    <w:rsid w:val="00EB4D69"/>
    <w:rsid w:val="00EB50A6"/>
    <w:rsid w:val="00EB6DE0"/>
    <w:rsid w:val="00EB6E69"/>
    <w:rsid w:val="00EB702A"/>
    <w:rsid w:val="00EB75B1"/>
    <w:rsid w:val="00EC0561"/>
    <w:rsid w:val="00EC05D0"/>
    <w:rsid w:val="00EC06AB"/>
    <w:rsid w:val="00EC0EA0"/>
    <w:rsid w:val="00EC23B0"/>
    <w:rsid w:val="00EC27C9"/>
    <w:rsid w:val="00EC3611"/>
    <w:rsid w:val="00EC36E0"/>
    <w:rsid w:val="00EC3C6A"/>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526D"/>
    <w:rsid w:val="00ED7DCA"/>
    <w:rsid w:val="00EE01E9"/>
    <w:rsid w:val="00EE1338"/>
    <w:rsid w:val="00EE3199"/>
    <w:rsid w:val="00EE360A"/>
    <w:rsid w:val="00EE3ADF"/>
    <w:rsid w:val="00EE4231"/>
    <w:rsid w:val="00EE4EE7"/>
    <w:rsid w:val="00EE50ED"/>
    <w:rsid w:val="00EE65C9"/>
    <w:rsid w:val="00EE6D3A"/>
    <w:rsid w:val="00EE74FE"/>
    <w:rsid w:val="00EE7A94"/>
    <w:rsid w:val="00EE7BC4"/>
    <w:rsid w:val="00EF188A"/>
    <w:rsid w:val="00EF37DA"/>
    <w:rsid w:val="00EF3CFD"/>
    <w:rsid w:val="00EF4555"/>
    <w:rsid w:val="00F017E8"/>
    <w:rsid w:val="00F027E5"/>
    <w:rsid w:val="00F02A34"/>
    <w:rsid w:val="00F036D7"/>
    <w:rsid w:val="00F0524A"/>
    <w:rsid w:val="00F06BEC"/>
    <w:rsid w:val="00F076EF"/>
    <w:rsid w:val="00F100AC"/>
    <w:rsid w:val="00F119DD"/>
    <w:rsid w:val="00F12607"/>
    <w:rsid w:val="00F12D23"/>
    <w:rsid w:val="00F13AEC"/>
    <w:rsid w:val="00F14CFB"/>
    <w:rsid w:val="00F167A8"/>
    <w:rsid w:val="00F16DAA"/>
    <w:rsid w:val="00F17C5C"/>
    <w:rsid w:val="00F208CA"/>
    <w:rsid w:val="00F21225"/>
    <w:rsid w:val="00F212D6"/>
    <w:rsid w:val="00F2208E"/>
    <w:rsid w:val="00F225A8"/>
    <w:rsid w:val="00F2389B"/>
    <w:rsid w:val="00F23C55"/>
    <w:rsid w:val="00F23F73"/>
    <w:rsid w:val="00F2462E"/>
    <w:rsid w:val="00F25A03"/>
    <w:rsid w:val="00F25D9B"/>
    <w:rsid w:val="00F25E88"/>
    <w:rsid w:val="00F2607C"/>
    <w:rsid w:val="00F266E6"/>
    <w:rsid w:val="00F269FA"/>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FEE"/>
    <w:rsid w:val="00F4053A"/>
    <w:rsid w:val="00F418B1"/>
    <w:rsid w:val="00F4268C"/>
    <w:rsid w:val="00F42DCD"/>
    <w:rsid w:val="00F441D1"/>
    <w:rsid w:val="00F444A8"/>
    <w:rsid w:val="00F44FC0"/>
    <w:rsid w:val="00F46EF8"/>
    <w:rsid w:val="00F471C8"/>
    <w:rsid w:val="00F47F86"/>
    <w:rsid w:val="00F5038C"/>
    <w:rsid w:val="00F51016"/>
    <w:rsid w:val="00F510F4"/>
    <w:rsid w:val="00F51DBA"/>
    <w:rsid w:val="00F529D3"/>
    <w:rsid w:val="00F52AE1"/>
    <w:rsid w:val="00F532C6"/>
    <w:rsid w:val="00F53AC1"/>
    <w:rsid w:val="00F55232"/>
    <w:rsid w:val="00F5546F"/>
    <w:rsid w:val="00F55C75"/>
    <w:rsid w:val="00F55E4C"/>
    <w:rsid w:val="00F56251"/>
    <w:rsid w:val="00F578DE"/>
    <w:rsid w:val="00F60636"/>
    <w:rsid w:val="00F60787"/>
    <w:rsid w:val="00F61B43"/>
    <w:rsid w:val="00F61CA1"/>
    <w:rsid w:val="00F61DEF"/>
    <w:rsid w:val="00F63B63"/>
    <w:rsid w:val="00F650EE"/>
    <w:rsid w:val="00F65B2C"/>
    <w:rsid w:val="00F6638D"/>
    <w:rsid w:val="00F66832"/>
    <w:rsid w:val="00F67357"/>
    <w:rsid w:val="00F67671"/>
    <w:rsid w:val="00F71372"/>
    <w:rsid w:val="00F71E9C"/>
    <w:rsid w:val="00F71F82"/>
    <w:rsid w:val="00F72300"/>
    <w:rsid w:val="00F72A6A"/>
    <w:rsid w:val="00F72EC8"/>
    <w:rsid w:val="00F73645"/>
    <w:rsid w:val="00F736D5"/>
    <w:rsid w:val="00F73AF3"/>
    <w:rsid w:val="00F73D70"/>
    <w:rsid w:val="00F745BB"/>
    <w:rsid w:val="00F746A5"/>
    <w:rsid w:val="00F746B7"/>
    <w:rsid w:val="00F74E9B"/>
    <w:rsid w:val="00F75AD3"/>
    <w:rsid w:val="00F76E21"/>
    <w:rsid w:val="00F771D0"/>
    <w:rsid w:val="00F80B34"/>
    <w:rsid w:val="00F80E17"/>
    <w:rsid w:val="00F810D7"/>
    <w:rsid w:val="00F81449"/>
    <w:rsid w:val="00F828C2"/>
    <w:rsid w:val="00F82ABE"/>
    <w:rsid w:val="00F8368E"/>
    <w:rsid w:val="00F8419D"/>
    <w:rsid w:val="00F859D1"/>
    <w:rsid w:val="00F86983"/>
    <w:rsid w:val="00F873E4"/>
    <w:rsid w:val="00F90263"/>
    <w:rsid w:val="00F906F2"/>
    <w:rsid w:val="00F922AB"/>
    <w:rsid w:val="00F92BB9"/>
    <w:rsid w:val="00F9420E"/>
    <w:rsid w:val="00F94782"/>
    <w:rsid w:val="00F94D9E"/>
    <w:rsid w:val="00F9584B"/>
    <w:rsid w:val="00F95A02"/>
    <w:rsid w:val="00F97123"/>
    <w:rsid w:val="00F9749E"/>
    <w:rsid w:val="00F97A75"/>
    <w:rsid w:val="00FA33AB"/>
    <w:rsid w:val="00FA3D14"/>
    <w:rsid w:val="00FA3D8E"/>
    <w:rsid w:val="00FA41C9"/>
    <w:rsid w:val="00FA455B"/>
    <w:rsid w:val="00FA6061"/>
    <w:rsid w:val="00FA708F"/>
    <w:rsid w:val="00FA7592"/>
    <w:rsid w:val="00FA75F9"/>
    <w:rsid w:val="00FB0312"/>
    <w:rsid w:val="00FB0BA3"/>
    <w:rsid w:val="00FB1E04"/>
    <w:rsid w:val="00FB201C"/>
    <w:rsid w:val="00FB22FE"/>
    <w:rsid w:val="00FB288D"/>
    <w:rsid w:val="00FB33BE"/>
    <w:rsid w:val="00FB34D9"/>
    <w:rsid w:val="00FB3FA5"/>
    <w:rsid w:val="00FB3FEE"/>
    <w:rsid w:val="00FB45BF"/>
    <w:rsid w:val="00FB4733"/>
    <w:rsid w:val="00FB5065"/>
    <w:rsid w:val="00FB5DA4"/>
    <w:rsid w:val="00FB7A72"/>
    <w:rsid w:val="00FC0273"/>
    <w:rsid w:val="00FC0852"/>
    <w:rsid w:val="00FC12F8"/>
    <w:rsid w:val="00FC38FF"/>
    <w:rsid w:val="00FC4670"/>
    <w:rsid w:val="00FC4A09"/>
    <w:rsid w:val="00FC4A19"/>
    <w:rsid w:val="00FC4B44"/>
    <w:rsid w:val="00FC4C60"/>
    <w:rsid w:val="00FC4F8B"/>
    <w:rsid w:val="00FC6414"/>
    <w:rsid w:val="00FC6EE9"/>
    <w:rsid w:val="00FC7EC1"/>
    <w:rsid w:val="00FD0A30"/>
    <w:rsid w:val="00FD104E"/>
    <w:rsid w:val="00FD1FB2"/>
    <w:rsid w:val="00FD23A6"/>
    <w:rsid w:val="00FD3424"/>
    <w:rsid w:val="00FD37DA"/>
    <w:rsid w:val="00FD3ED3"/>
    <w:rsid w:val="00FD5B39"/>
    <w:rsid w:val="00FD5D1D"/>
    <w:rsid w:val="00FD5E06"/>
    <w:rsid w:val="00FD6129"/>
    <w:rsid w:val="00FE22F8"/>
    <w:rsid w:val="00FE23CF"/>
    <w:rsid w:val="00FE2FE7"/>
    <w:rsid w:val="00FE3E55"/>
    <w:rsid w:val="00FE605D"/>
    <w:rsid w:val="00FE6C00"/>
    <w:rsid w:val="00FE72D5"/>
    <w:rsid w:val="00FF0177"/>
    <w:rsid w:val="00FF06AD"/>
    <w:rsid w:val="00FF096C"/>
    <w:rsid w:val="00FF0DFE"/>
    <w:rsid w:val="00FF136D"/>
    <w:rsid w:val="00FF13B8"/>
    <w:rsid w:val="00FF2071"/>
    <w:rsid w:val="00FF2888"/>
    <w:rsid w:val="00FF44A7"/>
    <w:rsid w:val="00FF5E59"/>
    <w:rsid w:val="00FF5F03"/>
    <w:rsid w:val="00FF6021"/>
    <w:rsid w:val="00FF6361"/>
    <w:rsid w:val="00FF6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466F6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466F6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semiHidden/>
    <w:unhideWhenUsed/>
    <w:rsid w:val="00833894"/>
    <w:rPr>
      <w:sz w:val="16"/>
      <w:szCs w:val="16"/>
    </w:rPr>
  </w:style>
  <w:style w:type="paragraph" w:styleId="CommentText">
    <w:name w:val="annotation text"/>
    <w:basedOn w:val="Normal"/>
    <w:link w:val="CommentTextChar"/>
    <w:unhideWhenUsed/>
    <w:qFormat/>
    <w:rsid w:val="00833894"/>
  </w:style>
  <w:style w:type="character" w:customStyle="1" w:styleId="CommentTextChar">
    <w:name w:val="Comment Text Char"/>
    <w:link w:val="CommentText"/>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E3FB4"/>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A9465D"/>
    <w:pPr>
      <w:numPr>
        <w:numId w:val="4"/>
      </w:numPr>
      <w:spacing w:before="240" w:after="240" w:line="360" w:lineRule="auto"/>
      <w:jc w:val="both"/>
    </w:pPr>
    <w:rPr>
      <w:b/>
    </w:rPr>
  </w:style>
  <w:style w:type="character" w:customStyle="1" w:styleId="ObservationChar">
    <w:name w:val="Observation Char"/>
    <w:basedOn w:val="B-BodyChar"/>
    <w:link w:val="Observation"/>
    <w:rsid w:val="00CE3FB4"/>
    <w:rPr>
      <w:rFonts w:ascii="Times New Roman" w:eastAsia="Times New Roman" w:hAnsi="Times New Roman"/>
      <w:b/>
      <w:sz w:val="22"/>
      <w:lang w:val="en-GB"/>
    </w:rPr>
  </w:style>
  <w:style w:type="paragraph" w:styleId="TOC1">
    <w:name w:val="toc 1"/>
    <w:basedOn w:val="Normal"/>
    <w:next w:val="Normal"/>
    <w:autoRedefine/>
    <w:uiPriority w:val="39"/>
    <w:unhideWhenUsed/>
    <w:rsid w:val="00A9465D"/>
    <w:pPr>
      <w:tabs>
        <w:tab w:val="left" w:pos="1320"/>
        <w:tab w:val="right" w:leader="dot" w:pos="9350"/>
      </w:tabs>
      <w:spacing w:after="100"/>
      <w:ind w:left="1170" w:hanging="1170"/>
      <w:jc w:val="both"/>
    </w:pPr>
  </w:style>
  <w:style w:type="character" w:customStyle="1" w:styleId="ListParagraphChar">
    <w:name w:val="List Paragraph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A9465D"/>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5C7EE7"/>
    <w:pPr>
      <w:numPr>
        <w:numId w:val="4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1198084462">
          <w:marLeft w:val="547"/>
          <w:marRight w:val="0"/>
          <w:marTop w:val="86"/>
          <w:marBottom w:val="0"/>
          <w:divBdr>
            <w:top w:val="none" w:sz="0" w:space="0" w:color="auto"/>
            <w:left w:val="none" w:sz="0" w:space="0" w:color="auto"/>
            <w:bottom w:val="none" w:sz="0" w:space="0" w:color="auto"/>
            <w:right w:val="none" w:sz="0" w:space="0" w:color="auto"/>
          </w:divBdr>
        </w:div>
        <w:div w:id="425082177">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sChild>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886183697">
          <w:marLeft w:val="403"/>
          <w:marRight w:val="0"/>
          <w:marTop w:val="86"/>
          <w:marBottom w:val="0"/>
          <w:divBdr>
            <w:top w:val="none" w:sz="0" w:space="0" w:color="auto"/>
            <w:left w:val="none" w:sz="0" w:space="0" w:color="auto"/>
            <w:bottom w:val="none" w:sz="0" w:space="0" w:color="auto"/>
            <w:right w:val="none" w:sz="0" w:space="0" w:color="auto"/>
          </w:divBdr>
        </w:div>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2018266318">
          <w:marLeft w:val="403"/>
          <w:marRight w:val="0"/>
          <w:marTop w:val="86"/>
          <w:marBottom w:val="0"/>
          <w:divBdr>
            <w:top w:val="none" w:sz="0" w:space="0" w:color="auto"/>
            <w:left w:val="none" w:sz="0" w:space="0" w:color="auto"/>
            <w:bottom w:val="none" w:sz="0" w:space="0" w:color="auto"/>
            <w:right w:val="none" w:sz="0" w:space="0" w:color="auto"/>
          </w:divBdr>
        </w:div>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887649521">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325135552">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1ecb919b-bd6d-4f90-8913-e2cdb4a81e82</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3.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4.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5.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7.xml><?xml version="1.0" encoding="utf-8"?>
<ds:datastoreItem xmlns:ds="http://schemas.openxmlformats.org/officeDocument/2006/customXml" ds:itemID="{0017A50B-1620-49C3-956D-0A281296A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10</Pages>
  <Words>2511</Words>
  <Characters>14315</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16793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36</cp:revision>
  <cp:lastPrinted>2017-09-12T10:53:00Z</cp:lastPrinted>
  <dcterms:created xsi:type="dcterms:W3CDTF">2019-02-13T23:30:00Z</dcterms:created>
  <dcterms:modified xsi:type="dcterms:W3CDTF">2019-02-15T05:48:00Z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